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223C074" w:rsidR="00C63555" w:rsidRPr="001D38E4" w:rsidRDefault="001D38E4" w:rsidP="00C63555">
      <w:pPr>
        <w:pStyle w:val="Kop1"/>
        <w:rPr>
          <w:lang w:val="fr-FR"/>
        </w:rPr>
      </w:pPr>
      <w:r w:rsidRPr="001D38E4">
        <w:rPr>
          <w:lang w:val="fr-FR"/>
        </w:rPr>
        <w:t>Bardage à ventelle</w:t>
      </w:r>
      <w:r>
        <w:rPr>
          <w:lang w:val="fr-FR"/>
        </w:rPr>
        <w:t>s filantes</w:t>
      </w:r>
      <w:r w:rsidR="007460C7" w:rsidRPr="001D38E4">
        <w:rPr>
          <w:lang w:val="fr-FR"/>
        </w:rPr>
        <w:br/>
        <w:t>D</w:t>
      </w:r>
      <w:r w:rsidR="00C63555" w:rsidRPr="001D38E4">
        <w:rPr>
          <w:lang w:val="fr-FR"/>
        </w:rPr>
        <w:t>UCO Ventilation &amp; Sun Control</w:t>
      </w:r>
      <w:r w:rsidR="001D6DEB" w:rsidRPr="001D38E4">
        <w:rPr>
          <w:lang w:val="fr-FR"/>
        </w:rPr>
        <w:br/>
      </w:r>
      <w:proofErr w:type="spellStart"/>
      <w:r w:rsidR="00C63555" w:rsidRPr="001D38E4">
        <w:rPr>
          <w:lang w:val="fr-FR"/>
        </w:rPr>
        <w:t>Duco</w:t>
      </w:r>
      <w:r w:rsidR="007460C7" w:rsidRPr="001D38E4">
        <w:rPr>
          <w:lang w:val="fr-FR"/>
        </w:rPr>
        <w:t>Wall</w:t>
      </w:r>
      <w:proofErr w:type="spellEnd"/>
      <w:r w:rsidR="007460C7" w:rsidRPr="001D38E4">
        <w:rPr>
          <w:lang w:val="fr-FR"/>
        </w:rPr>
        <w:t xml:space="preserve"> Screening </w:t>
      </w:r>
      <w:proofErr w:type="spellStart"/>
      <w:r w:rsidR="007460C7" w:rsidRPr="001D38E4">
        <w:rPr>
          <w:lang w:val="fr-FR"/>
        </w:rPr>
        <w:t>Acoustic</w:t>
      </w:r>
      <w:proofErr w:type="spellEnd"/>
    </w:p>
    <w:p w14:paraId="2349B33C" w14:textId="0357E47E" w:rsidR="00C63555" w:rsidRPr="001D38E4" w:rsidRDefault="001D38E4" w:rsidP="00C63555">
      <w:pPr>
        <w:pStyle w:val="Kop2"/>
        <w:rPr>
          <w:lang w:val="fr-FR"/>
        </w:rPr>
      </w:pPr>
      <w:r w:rsidRPr="001D38E4">
        <w:rPr>
          <w:lang w:val="fr-FR"/>
        </w:rPr>
        <w:t>Description</w:t>
      </w:r>
    </w:p>
    <w:p w14:paraId="4F1E04CD" w14:textId="15AB2046" w:rsidR="001D38E4" w:rsidRPr="004E176D" w:rsidRDefault="001D38E4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proofErr w:type="spellStart"/>
      <w:r w:rsidRPr="001D38E4">
        <w:rPr>
          <w:rFonts w:ascii="Arial" w:eastAsiaTheme="minorHAnsi" w:hAnsi="Arial" w:cstheme="minorBidi"/>
          <w:shd w:val="clear" w:color="auto" w:fill="FFFFFF"/>
          <w:lang w:val="fr-FR"/>
        </w:rPr>
        <w:t>DucoWall</w:t>
      </w:r>
      <w:proofErr w:type="spellEnd"/>
      <w:r w:rsidRPr="001D38E4">
        <w:rPr>
          <w:rFonts w:ascii="Arial" w:eastAsiaTheme="minorHAnsi" w:hAnsi="Arial" w:cstheme="minorBidi"/>
          <w:shd w:val="clear" w:color="auto" w:fill="FFFFFF"/>
          <w:lang w:val="fr-FR"/>
        </w:rPr>
        <w:t xml:space="preserve"> Screening </w:t>
      </w:r>
      <w:proofErr w:type="spellStart"/>
      <w:r w:rsidRPr="001D38E4">
        <w:rPr>
          <w:rFonts w:ascii="Arial" w:eastAsiaTheme="minorHAnsi" w:hAnsi="Arial" w:cstheme="minorBidi"/>
          <w:shd w:val="clear" w:color="auto" w:fill="FFFFFF"/>
          <w:lang w:val="fr-FR"/>
        </w:rPr>
        <w:t>Acoustic</w:t>
      </w:r>
      <w:proofErr w:type="spellEnd"/>
      <w:r w:rsidRPr="001D38E4">
        <w:rPr>
          <w:rFonts w:ascii="Arial" w:eastAsiaTheme="minorHAnsi" w:hAnsi="Arial" w:cstheme="minorBidi"/>
          <w:shd w:val="clear" w:color="auto" w:fill="FFFFFF"/>
          <w:lang w:val="fr-FR"/>
        </w:rPr>
        <w:t xml:space="preserve"> est un système de bardage à ventelles filantes robuste en aluminium avec atténuation acoustique.</w:t>
      </w:r>
      <w:r w:rsidRPr="001D38E4">
        <w:rPr>
          <w:rFonts w:ascii="Arial" w:eastAsiaTheme="minorHAnsi" w:hAnsi="Arial" w:cstheme="minorBidi"/>
          <w:lang w:val="fr-FR"/>
        </w:rPr>
        <w:t xml:space="preserve"> </w:t>
      </w:r>
      <w:r w:rsidRPr="001D38E4">
        <w:rPr>
          <w:rFonts w:ascii="Arial" w:eastAsiaTheme="minorHAnsi" w:hAnsi="Arial" w:cstheme="minorBidi"/>
          <w:shd w:val="clear" w:color="auto" w:fill="FFFFFF"/>
          <w:lang w:val="fr-FR"/>
        </w:rPr>
        <w:t>Vous avez le choix entre deux pas de lames différents.</w:t>
      </w:r>
      <w:r w:rsidRPr="001D38E4">
        <w:rPr>
          <w:rFonts w:ascii="Arial" w:eastAsiaTheme="minorHAnsi" w:hAnsi="Arial" w:cstheme="minorBidi"/>
          <w:lang w:val="fr-FR"/>
        </w:rPr>
        <w:t xml:space="preserve"> </w:t>
      </w:r>
      <w:r w:rsidRPr="001D38E4">
        <w:rPr>
          <w:rFonts w:ascii="Arial" w:eastAsiaTheme="minorHAnsi" w:hAnsi="Arial" w:cstheme="minorBidi"/>
          <w:shd w:val="clear" w:color="auto" w:fill="FFFFFF"/>
          <w:lang w:val="fr-FR"/>
        </w:rPr>
        <w:t>L'atténuation acoustique peut encore être améliorée par l'application de la Double Bank, où une lame supplémentaire est cliquée à l'arrière.</w:t>
      </w:r>
      <w:r w:rsidRPr="001D38E4">
        <w:rPr>
          <w:rFonts w:ascii="Arial" w:eastAsiaTheme="minorHAnsi" w:hAnsi="Arial" w:cstheme="minorBidi"/>
          <w:lang w:val="fr-FR"/>
        </w:rPr>
        <w:t xml:space="preserve"> </w:t>
      </w:r>
      <w:r w:rsidRPr="001D38E4">
        <w:rPr>
          <w:rFonts w:ascii="Arial" w:eastAsiaTheme="minorHAnsi" w:hAnsi="Arial" w:cstheme="minorBidi"/>
          <w:shd w:val="clear" w:color="auto" w:fill="FFFFFF"/>
          <w:lang w:val="fr-FR"/>
        </w:rPr>
        <w:t>Ainsi, le bardage à ventelles filantes s’adapte aux souhaits et besoins de chaque projet.</w:t>
      </w:r>
      <w:r w:rsidR="004E176D" w:rsidRPr="004E176D">
        <w:rPr>
          <w:rFonts w:ascii="Arial" w:eastAsiaTheme="minorHAnsi" w:hAnsi="Arial" w:cstheme="minorBidi"/>
          <w:lang w:val="fr-FR"/>
        </w:rPr>
        <w:t xml:space="preserve"> </w:t>
      </w:r>
      <w:r w:rsidR="004E176D" w:rsidRPr="004E176D">
        <w:rPr>
          <w:rFonts w:ascii="Arial" w:eastAsiaTheme="minorHAnsi" w:hAnsi="Arial" w:cstheme="minorBidi"/>
          <w:shd w:val="clear" w:color="auto" w:fill="FFFFFF"/>
          <w:lang w:val="fr-FR"/>
        </w:rPr>
        <w:t>Le montage est rapide, car les lames sont posées directement sur le profil porteur.</w:t>
      </w:r>
    </w:p>
    <w:p w14:paraId="563CD3D8" w14:textId="17BC775F" w:rsidR="00C63555" w:rsidRDefault="004E176D" w:rsidP="00C63555">
      <w:pPr>
        <w:pStyle w:val="Kop2"/>
      </w:pPr>
      <w:proofErr w:type="spellStart"/>
      <w:r>
        <w:t>Modèles</w:t>
      </w:r>
      <w:proofErr w:type="spellEnd"/>
    </w:p>
    <w:p w14:paraId="5F78980B" w14:textId="343C3029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435FCB2B" w:rsidR="00082990" w:rsidRPr="004E176D" w:rsidRDefault="004E176D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4E176D">
        <w:rPr>
          <w:lang w:val="fr-FR"/>
        </w:rPr>
        <w:t>Forme des lames</w:t>
      </w:r>
      <w:r w:rsidR="00C63555" w:rsidRPr="004E176D">
        <w:rPr>
          <w:lang w:val="fr-FR"/>
        </w:rPr>
        <w:tab/>
      </w:r>
      <w:r w:rsidR="00BE1D47" w:rsidRPr="004E176D">
        <w:rPr>
          <w:lang w:val="fr-FR"/>
        </w:rPr>
        <w:t>Single Bank:</w:t>
      </w:r>
      <w:r w:rsidR="00BE1D47" w:rsidRPr="004E176D">
        <w:rPr>
          <w:lang w:val="fr-FR"/>
        </w:rPr>
        <w:tab/>
      </w:r>
      <w:r w:rsidR="00BE1D47" w:rsidRPr="004E176D">
        <w:rPr>
          <w:lang w:val="fr-FR"/>
        </w:rPr>
        <w:tab/>
        <w:t>DWSA 150 Front</w:t>
      </w:r>
    </w:p>
    <w:p w14:paraId="30CF81BF" w14:textId="2C0B9CCE" w:rsidR="00BE1D47" w:rsidRPr="00BE1D47" w:rsidRDefault="00BE1D47" w:rsidP="00082990">
      <w:pPr>
        <w:pStyle w:val="Lijstalinea"/>
        <w:ind w:left="2136" w:firstLine="696"/>
        <w:rPr>
          <w:lang w:val="en-US"/>
        </w:rPr>
      </w:pPr>
      <w:r w:rsidRPr="00BE1D47">
        <w:rPr>
          <w:lang w:val="en-US"/>
        </w:rPr>
        <w:t>Doub</w:t>
      </w:r>
      <w:r>
        <w:rPr>
          <w:lang w:val="en-US"/>
        </w:rPr>
        <w:t>le Bank:</w:t>
      </w:r>
      <w:r>
        <w:rPr>
          <w:lang w:val="en-US"/>
        </w:rPr>
        <w:tab/>
      </w:r>
      <w:r>
        <w:rPr>
          <w:lang w:val="en-US"/>
        </w:rPr>
        <w:tab/>
        <w:t>DWSA 150 Front + DWSA 110 Back</w:t>
      </w:r>
    </w:p>
    <w:p w14:paraId="4EE18A19" w14:textId="2BDB299A" w:rsidR="00737B72" w:rsidRDefault="004E176D" w:rsidP="00C63555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</w:r>
      <w:r w:rsidR="00737B72">
        <w:t>112,5 mm</w:t>
      </w:r>
    </w:p>
    <w:p w14:paraId="45695D31" w14:textId="522B87E3" w:rsidR="00C63555" w:rsidRDefault="00737B72" w:rsidP="00807143">
      <w:pPr>
        <w:pStyle w:val="Lijstalinea"/>
        <w:ind w:left="2136" w:firstLine="696"/>
      </w:pPr>
      <w:r>
        <w:t>150 mm</w:t>
      </w:r>
    </w:p>
    <w:p w14:paraId="6DEAF48C" w14:textId="0A236111" w:rsidR="001618AE" w:rsidRDefault="004E176D" w:rsidP="001618AE">
      <w:pPr>
        <w:pStyle w:val="Lijstalinea"/>
        <w:numPr>
          <w:ilvl w:val="0"/>
          <w:numId w:val="19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>
        <w:tab/>
        <w:t>192 mm</w:t>
      </w:r>
    </w:p>
    <w:p w14:paraId="7F9E48FB" w14:textId="4D2FD4A4" w:rsidR="001618AE" w:rsidRDefault="00554921" w:rsidP="001618AE">
      <w:pPr>
        <w:pStyle w:val="Lijstalinea"/>
        <w:numPr>
          <w:ilvl w:val="0"/>
          <w:numId w:val="19"/>
        </w:numPr>
      </w:pPr>
      <w:proofErr w:type="spellStart"/>
      <w:r>
        <w:t>Profondeur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>
        <w:tab/>
        <w:t>238 mm</w:t>
      </w:r>
    </w:p>
    <w:p w14:paraId="26BC2019" w14:textId="2356955F" w:rsidR="009D16F0" w:rsidRDefault="00554921" w:rsidP="006A026B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0B80CE3C" w14:textId="5CFB2BC4" w:rsidR="00827759" w:rsidRDefault="00554921" w:rsidP="00827759">
      <w:pPr>
        <w:pStyle w:val="Lijstalinea"/>
        <w:numPr>
          <w:ilvl w:val="0"/>
          <w:numId w:val="22"/>
        </w:numPr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  <w:r w:rsidR="00BD38EC">
        <w:t xml:space="preserve"> 40/21 (</w:t>
      </w:r>
      <w:r>
        <w:t>double</w:t>
      </w:r>
      <w:r w:rsidR="00BD38EC">
        <w:t>)</w:t>
      </w:r>
    </w:p>
    <w:p w14:paraId="3C501587" w14:textId="2044948A" w:rsidR="00BD38EC" w:rsidRPr="005D7109" w:rsidRDefault="005D7109" w:rsidP="00827759">
      <w:pPr>
        <w:pStyle w:val="Lijstalinea"/>
        <w:numPr>
          <w:ilvl w:val="1"/>
          <w:numId w:val="22"/>
        </w:numPr>
        <w:rPr>
          <w:lang w:val="fr-FR"/>
        </w:rPr>
      </w:pPr>
      <w:r w:rsidRPr="005D7109">
        <w:rPr>
          <w:lang w:val="fr-FR"/>
        </w:rPr>
        <w:t>Fixation directement à la structure sous-jacente (sans entraxe montant).</w:t>
      </w:r>
    </w:p>
    <w:p w14:paraId="330B0AE8" w14:textId="1AA5F41B" w:rsidR="00BD38EC" w:rsidRPr="00554921" w:rsidRDefault="00554921" w:rsidP="00BD38EC">
      <w:pPr>
        <w:pStyle w:val="Lijstalinea"/>
        <w:numPr>
          <w:ilvl w:val="0"/>
          <w:numId w:val="22"/>
        </w:numPr>
        <w:rPr>
          <w:lang w:val="fr-FR"/>
        </w:rPr>
      </w:pPr>
      <w:r w:rsidRPr="00554921">
        <w:rPr>
          <w:lang w:val="fr-FR"/>
        </w:rPr>
        <w:t>Profil porteur</w:t>
      </w:r>
      <w:r w:rsidR="00BD38EC" w:rsidRPr="00554921">
        <w:rPr>
          <w:lang w:val="fr-FR"/>
        </w:rPr>
        <w:t xml:space="preserve"> 40/</w:t>
      </w:r>
      <w:r w:rsidR="00827759" w:rsidRPr="00554921">
        <w:rPr>
          <w:lang w:val="fr-FR"/>
        </w:rPr>
        <w:t xml:space="preserve">70 </w:t>
      </w:r>
      <w:r w:rsidRPr="00554921">
        <w:rPr>
          <w:lang w:val="fr-FR"/>
        </w:rPr>
        <w:t>double</w:t>
      </w:r>
      <w:r w:rsidR="00827759" w:rsidRPr="00554921">
        <w:rPr>
          <w:lang w:val="fr-FR"/>
        </w:rPr>
        <w:t xml:space="preserve"> e</w:t>
      </w:r>
      <w:r w:rsidRPr="00554921">
        <w:rPr>
          <w:lang w:val="fr-FR"/>
        </w:rPr>
        <w:t>t</w:t>
      </w:r>
      <w:r w:rsidR="00827759" w:rsidRPr="00554921">
        <w:rPr>
          <w:lang w:val="fr-FR"/>
        </w:rPr>
        <w:t xml:space="preserve"> 40/100 </w:t>
      </w:r>
      <w:r>
        <w:rPr>
          <w:lang w:val="fr-FR"/>
        </w:rPr>
        <w:t>double</w:t>
      </w:r>
    </w:p>
    <w:p w14:paraId="41D36ABE" w14:textId="496BEB3B" w:rsidR="00827759" w:rsidRPr="00554921" w:rsidRDefault="00554921" w:rsidP="00827759">
      <w:pPr>
        <w:pStyle w:val="Lijstalinea"/>
        <w:numPr>
          <w:ilvl w:val="1"/>
          <w:numId w:val="22"/>
        </w:numPr>
        <w:rPr>
          <w:lang w:val="fr-FR"/>
        </w:rPr>
      </w:pPr>
      <w:r w:rsidRPr="00554921">
        <w:rPr>
          <w:lang w:val="fr-FR"/>
        </w:rPr>
        <w:t>Approprié pour entraxe montant, fixée à la structure sous-jacente avec les profilés en L inclus.</w:t>
      </w:r>
    </w:p>
    <w:tbl>
      <w:tblPr>
        <w:tblStyle w:val="Tabelraster"/>
        <w:tblW w:w="6804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6677D" w14:paraId="63FC62B4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7BBE951E" w14:textId="4C558F38" w:rsidR="00BF25C6" w:rsidRDefault="005D7109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Profondeur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d’installation</w:t>
            </w:r>
            <w:proofErr w:type="spellEnd"/>
            <w:r w:rsidR="00BF25C6">
              <w:rPr>
                <w:b/>
                <w:bCs/>
                <w:color w:val="FFFFFF"/>
              </w:rPr>
              <w:t xml:space="preserve"> (mm)</w:t>
            </w:r>
          </w:p>
        </w:tc>
        <w:tc>
          <w:tcPr>
            <w:tcW w:w="2268" w:type="dxa"/>
            <w:shd w:val="clear" w:color="auto" w:fill="43B02A"/>
            <w:vAlign w:val="center"/>
          </w:tcPr>
          <w:p w14:paraId="596BA9EA" w14:textId="45A66A41" w:rsidR="00BF25C6" w:rsidRPr="004863B0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</w:p>
        </w:tc>
        <w:tc>
          <w:tcPr>
            <w:tcW w:w="2268" w:type="dxa"/>
            <w:shd w:val="clear" w:color="auto" w:fill="43B02A"/>
            <w:vAlign w:val="center"/>
          </w:tcPr>
          <w:p w14:paraId="12626654" w14:textId="6F4A07E8" w:rsidR="00BF25C6" w:rsidRPr="004863B0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</w:p>
        </w:tc>
      </w:tr>
      <w:tr w:rsidR="00CD5940" w14:paraId="4F437422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30C553AF" w14:textId="09EF098C" w:rsidR="00BF25C6" w:rsidRPr="00C63555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40/21 (</w:t>
            </w:r>
            <w:r w:rsidR="005D7109">
              <w:rPr>
                <w:b/>
                <w:bCs/>
                <w:color w:val="FFFFFF"/>
              </w:rPr>
              <w:t>double</w:t>
            </w:r>
            <w:r>
              <w:rPr>
                <w:b/>
                <w:bCs/>
                <w:color w:val="FFFFFF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2AF9E" w14:textId="418A69E9" w:rsidR="00BF25C6" w:rsidRDefault="00D6677D" w:rsidP="00D6677D">
            <w:pPr>
              <w:pStyle w:val="Lijstalinea"/>
              <w:ind w:left="0"/>
              <w:jc w:val="center"/>
            </w:pPr>
            <w:r>
              <w:t>162</w:t>
            </w:r>
          </w:p>
        </w:tc>
        <w:tc>
          <w:tcPr>
            <w:tcW w:w="2268" w:type="dxa"/>
            <w:vAlign w:val="center"/>
          </w:tcPr>
          <w:p w14:paraId="5407EE07" w14:textId="32BB0D83" w:rsidR="00BF25C6" w:rsidRDefault="00D6677D" w:rsidP="007E77D9">
            <w:pPr>
              <w:pStyle w:val="Lijstalinea"/>
              <w:ind w:left="0"/>
              <w:jc w:val="center"/>
            </w:pPr>
            <w:r>
              <w:t>238</w:t>
            </w:r>
          </w:p>
        </w:tc>
      </w:tr>
      <w:tr w:rsidR="00CD5940" w14:paraId="24129EC8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9CB2446" w14:textId="6A04FFD8" w:rsidR="00BF25C6" w:rsidRPr="00C63555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40/70 </w:t>
            </w:r>
            <w:r w:rsidR="005D7109">
              <w:rPr>
                <w:b/>
                <w:bCs/>
                <w:color w:val="FFFFFF"/>
              </w:rPr>
              <w:t>double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8D8AE" w14:textId="4258A308" w:rsidR="00BF25C6" w:rsidRDefault="00D6677D" w:rsidP="007E77D9">
            <w:pPr>
              <w:pStyle w:val="Lijstalinea"/>
              <w:ind w:left="0"/>
              <w:jc w:val="center"/>
            </w:pPr>
            <w:r>
              <w:t>212</w:t>
            </w:r>
          </w:p>
        </w:tc>
        <w:tc>
          <w:tcPr>
            <w:tcW w:w="2268" w:type="dxa"/>
            <w:vAlign w:val="center"/>
          </w:tcPr>
          <w:p w14:paraId="09CD4D14" w14:textId="4A06832B" w:rsidR="00BF25C6" w:rsidRDefault="00D6677D" w:rsidP="007E77D9">
            <w:pPr>
              <w:pStyle w:val="Lijstalinea"/>
              <w:ind w:left="0"/>
              <w:jc w:val="center"/>
            </w:pPr>
            <w:r>
              <w:t>238</w:t>
            </w:r>
          </w:p>
        </w:tc>
      </w:tr>
      <w:tr w:rsidR="00CD5940" w14:paraId="47D44979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855AD07" w14:textId="4A0DCCF8" w:rsidR="00BF25C6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40/100 </w:t>
            </w:r>
            <w:r w:rsidR="005D7109">
              <w:rPr>
                <w:b/>
                <w:bCs/>
                <w:color w:val="FFFFFF"/>
              </w:rPr>
              <w:t>double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C512F" w14:textId="3871281C" w:rsidR="00BF25C6" w:rsidRDefault="00D6677D" w:rsidP="007E77D9">
            <w:pPr>
              <w:pStyle w:val="Lijstalinea"/>
              <w:ind w:left="0"/>
              <w:jc w:val="center"/>
            </w:pPr>
            <w:r>
              <w:t>242</w:t>
            </w:r>
          </w:p>
        </w:tc>
        <w:tc>
          <w:tcPr>
            <w:tcW w:w="2268" w:type="dxa"/>
            <w:vAlign w:val="center"/>
          </w:tcPr>
          <w:p w14:paraId="52635582" w14:textId="4848400B" w:rsidR="00BF25C6" w:rsidRDefault="00D6677D" w:rsidP="007E77D9">
            <w:pPr>
              <w:pStyle w:val="Lijstalinea"/>
              <w:ind w:left="0"/>
              <w:jc w:val="center"/>
            </w:pPr>
            <w:r>
              <w:t>242</w:t>
            </w:r>
          </w:p>
        </w:tc>
      </w:tr>
    </w:tbl>
    <w:p w14:paraId="597C7F3D" w14:textId="5C2ADA0F" w:rsidR="00C112A3" w:rsidRDefault="005D7109" w:rsidP="00C112A3">
      <w:pPr>
        <w:pStyle w:val="Kop3"/>
      </w:pPr>
      <w:r>
        <w:t>Accessoires</w:t>
      </w:r>
      <w:r w:rsidR="00C112A3">
        <w:t xml:space="preserve"> (+options)</w:t>
      </w:r>
    </w:p>
    <w:p w14:paraId="4EC78B0B" w14:textId="40FCB7D2" w:rsidR="00C112A3" w:rsidRDefault="005D7109" w:rsidP="00C112A3">
      <w:pPr>
        <w:pStyle w:val="Lijstalinea"/>
        <w:numPr>
          <w:ilvl w:val="0"/>
          <w:numId w:val="23"/>
        </w:numPr>
      </w:pPr>
      <w:proofErr w:type="spellStart"/>
      <w:r>
        <w:t>Cadre</w:t>
      </w:r>
      <w:proofErr w:type="spellEnd"/>
      <w:r>
        <w:t xml:space="preserve"> </w:t>
      </w:r>
      <w:proofErr w:type="spellStart"/>
      <w:r>
        <w:t>moustiquaire</w:t>
      </w:r>
      <w:proofErr w:type="spellEnd"/>
      <w:r w:rsidR="00C112A3">
        <w:t xml:space="preserve"> 2,3 x 2,3 mm</w:t>
      </w:r>
    </w:p>
    <w:p w14:paraId="74FA6766" w14:textId="77777777" w:rsidR="00C112A3" w:rsidRDefault="00C112A3">
      <w:r>
        <w:br w:type="page"/>
      </w:r>
    </w:p>
    <w:p w14:paraId="6CA9FCBA" w14:textId="24F1E3B8" w:rsidR="00C63555" w:rsidRDefault="00C63555" w:rsidP="00C63555">
      <w:pPr>
        <w:pStyle w:val="Kop2"/>
      </w:pPr>
      <w:proofErr w:type="spellStart"/>
      <w:r>
        <w:lastRenderedPageBreak/>
        <w:t>Materi</w:t>
      </w:r>
      <w:r w:rsidR="00E104C4">
        <w:t>él</w:t>
      </w:r>
      <w:proofErr w:type="spellEnd"/>
      <w:r w:rsidR="00E104C4">
        <w:t xml:space="preserve"> et </w:t>
      </w:r>
      <w:proofErr w:type="spellStart"/>
      <w:r w:rsidR="00E104C4">
        <w:t>traitement</w:t>
      </w:r>
      <w:proofErr w:type="spellEnd"/>
      <w:r w:rsidR="00E104C4">
        <w:t xml:space="preserve"> de </w:t>
      </w:r>
      <w:proofErr w:type="spellStart"/>
      <w:r w:rsidR="00E104C4">
        <w:t>surface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4B77A18A" w:rsidR="00C63555" w:rsidRPr="00E104C4" w:rsidRDefault="00E104C4" w:rsidP="00C63555">
      <w:pPr>
        <w:pStyle w:val="Lijstalinea"/>
        <w:ind w:left="2832"/>
        <w:rPr>
          <w:lang w:val="fr-FR"/>
        </w:rPr>
      </w:pPr>
      <w:r w:rsidRPr="00E104C4">
        <w:rPr>
          <w:lang w:val="fr-FR"/>
        </w:rPr>
        <w:t xml:space="preserve">Épaisseur du profil </w:t>
      </w:r>
      <w:r w:rsidR="00C63555" w:rsidRPr="00E104C4">
        <w:rPr>
          <w:lang w:val="fr-FR"/>
        </w:rPr>
        <w:t>: min. 1,5 mm</w:t>
      </w:r>
    </w:p>
    <w:p w14:paraId="0E83A9AC" w14:textId="2FA1C07B" w:rsidR="00C63555" w:rsidRDefault="00E104C4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4C0BD0F4" w14:textId="4AAAA4DB" w:rsidR="00642002" w:rsidRPr="00E104C4" w:rsidRDefault="00E104C4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E104C4">
        <w:rPr>
          <w:lang w:val="fr-FR"/>
        </w:rPr>
        <w:t xml:space="preserve">Thermolaquée poudre </w:t>
      </w:r>
      <w:proofErr w:type="spellStart"/>
      <w:r w:rsidRPr="00E104C4">
        <w:rPr>
          <w:lang w:val="fr-FR"/>
        </w:rPr>
        <w:t>polyster</w:t>
      </w:r>
      <w:proofErr w:type="spellEnd"/>
      <w:r w:rsidRPr="00E104C4">
        <w:rPr>
          <w:lang w:val="fr-FR"/>
        </w:rPr>
        <w:t xml:space="preserve"> (60-80 </w:t>
      </w:r>
      <w:r w:rsidRPr="00E104C4">
        <w:t>μ</w:t>
      </w:r>
      <w:r w:rsidRPr="00E104C4">
        <w:rPr>
          <w:lang w:val="fr-FR"/>
        </w:rPr>
        <w:t xml:space="preserve">m) selon </w:t>
      </w:r>
      <w:proofErr w:type="spellStart"/>
      <w:r w:rsidRPr="00E104C4">
        <w:rPr>
          <w:lang w:val="fr-FR"/>
        </w:rPr>
        <w:t>Qualicoat</w:t>
      </w:r>
      <w:proofErr w:type="spellEnd"/>
      <w:r w:rsidRPr="00E104C4">
        <w:rPr>
          <w:lang w:val="fr-FR"/>
        </w:rPr>
        <w:t xml:space="preserve"> </w:t>
      </w:r>
      <w:proofErr w:type="spellStart"/>
      <w:r w:rsidRPr="00E104C4">
        <w:rPr>
          <w:lang w:val="fr-FR"/>
        </w:rPr>
        <w:t>Seaside</w:t>
      </w:r>
      <w:proofErr w:type="spellEnd"/>
      <w:r w:rsidRPr="00E104C4">
        <w:rPr>
          <w:lang w:val="fr-FR"/>
        </w:rPr>
        <w:t xml:space="preserve"> type A (codes RAL spécifiques ou peinture texturée sur demande)</w:t>
      </w:r>
    </w:p>
    <w:p w14:paraId="395F45E3" w14:textId="610A5926" w:rsidR="00C63555" w:rsidRDefault="00E104C4" w:rsidP="00C63555">
      <w:pPr>
        <w:pStyle w:val="Kop2"/>
      </w:pPr>
      <w:proofErr w:type="spellStart"/>
      <w:r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41F8A28E" w14:textId="4F093A57" w:rsidR="00C63555" w:rsidRDefault="00E104C4" w:rsidP="00C63555">
      <w:pPr>
        <w:pStyle w:val="Kop3"/>
      </w:pPr>
      <w:proofErr w:type="spellStart"/>
      <w:r>
        <w:t>Réaction</w:t>
      </w:r>
      <w:proofErr w:type="spellEnd"/>
      <w:r>
        <w:t xml:space="preserve"> au </w:t>
      </w:r>
      <w:proofErr w:type="spellStart"/>
      <w:r>
        <w:t>feu</w:t>
      </w:r>
      <w:proofErr w:type="spellEnd"/>
    </w:p>
    <w:p w14:paraId="2B45D239" w14:textId="707940E0" w:rsidR="00C63555" w:rsidRDefault="00C63555" w:rsidP="00C63555">
      <w:r>
        <w:t>AS-s1,d0 (EN</w:t>
      </w:r>
      <w:r w:rsidR="006F0662">
        <w:t> </w:t>
      </w:r>
      <w:r>
        <w:t>13501-1)</w:t>
      </w:r>
    </w:p>
    <w:p w14:paraId="3083381B" w14:textId="6E5E6433" w:rsidR="00607025" w:rsidRPr="00E104C4" w:rsidRDefault="00E104C4" w:rsidP="00607025">
      <w:pPr>
        <w:pStyle w:val="Kop3"/>
        <w:rPr>
          <w:lang w:val="fr-FR"/>
        </w:rPr>
      </w:pPr>
      <w:r w:rsidRPr="00E104C4">
        <w:rPr>
          <w:lang w:val="fr-FR"/>
        </w:rPr>
        <w:t>Résistance au feu</w:t>
      </w:r>
    </w:p>
    <w:p w14:paraId="7F4F15D2" w14:textId="0B15762F" w:rsidR="00607025" w:rsidRPr="00E104C4" w:rsidRDefault="00E104C4" w:rsidP="00607025">
      <w:pPr>
        <w:rPr>
          <w:lang w:val="fr-FR"/>
        </w:rPr>
      </w:pPr>
      <w:r w:rsidRPr="00E104C4">
        <w:rPr>
          <w:lang w:val="fr-FR"/>
        </w:rPr>
        <w:t xml:space="preserve">Matériel d’amortissement </w:t>
      </w:r>
      <w:r w:rsidR="008831B5" w:rsidRPr="00E104C4">
        <w:rPr>
          <w:lang w:val="fr-FR"/>
        </w:rPr>
        <w:t xml:space="preserve">: </w:t>
      </w:r>
      <w:r w:rsidRPr="00E104C4">
        <w:rPr>
          <w:lang w:val="fr-FR"/>
        </w:rPr>
        <w:t>ininflammable</w:t>
      </w:r>
      <w:r w:rsidR="008831B5" w:rsidRPr="00E104C4">
        <w:rPr>
          <w:lang w:val="fr-FR"/>
        </w:rPr>
        <w:t xml:space="preserve"> (NEN 6064)</w:t>
      </w:r>
    </w:p>
    <w:p w14:paraId="7E43A18E" w14:textId="4529C71E" w:rsidR="00A24D46" w:rsidRPr="00C63555" w:rsidRDefault="00E104C4" w:rsidP="00A24D46">
      <w:pPr>
        <w:pStyle w:val="Kop3"/>
      </w:pPr>
      <w:r>
        <w:t>Surface libre</w:t>
      </w:r>
    </w:p>
    <w:tbl>
      <w:tblPr>
        <w:tblStyle w:val="Tabelraster"/>
        <w:tblW w:w="8504" w:type="dxa"/>
        <w:tblLayout w:type="fixed"/>
        <w:tblLook w:val="04A0" w:firstRow="1" w:lastRow="0" w:firstColumn="1" w:lastColumn="0" w:noHBand="0" w:noVBand="1"/>
      </w:tblPr>
      <w:tblGrid>
        <w:gridCol w:w="3402"/>
        <w:gridCol w:w="2551"/>
        <w:gridCol w:w="2551"/>
      </w:tblGrid>
      <w:tr w:rsidR="00F67EC1" w14:paraId="356DC8A2" w14:textId="164E0338" w:rsidTr="00FA04F0">
        <w:trPr>
          <w:trHeight w:val="510"/>
        </w:trPr>
        <w:tc>
          <w:tcPr>
            <w:tcW w:w="3402" w:type="dxa"/>
            <w:shd w:val="clear" w:color="auto" w:fill="43B02A"/>
            <w:vAlign w:val="center"/>
          </w:tcPr>
          <w:p w14:paraId="0399B0F0" w14:textId="77777777" w:rsidR="00F67EC1" w:rsidRPr="00C63555" w:rsidRDefault="00F67EC1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551" w:type="dxa"/>
            <w:shd w:val="clear" w:color="auto" w:fill="43B02A"/>
            <w:vAlign w:val="center"/>
          </w:tcPr>
          <w:p w14:paraId="7CB48C0D" w14:textId="37964806" w:rsidR="00F67EC1" w:rsidRPr="00C63555" w:rsidRDefault="00E104C4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lang w:val="en-US"/>
              </w:rPr>
              <w:t>Pas</w:t>
            </w:r>
            <w:r w:rsidR="00F67EC1">
              <w:rPr>
                <w:b/>
                <w:bCs/>
                <w:color w:val="FFFFFF"/>
                <w:lang w:val="en-US"/>
              </w:rPr>
              <w:t xml:space="preserve"> 112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49DE382F" w14:textId="3E0CFFFA" w:rsidR="00F67EC1" w:rsidRDefault="00E104C4" w:rsidP="00FA04F0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Pas</w:t>
            </w:r>
            <w:r w:rsidR="00F67EC1">
              <w:rPr>
                <w:b/>
                <w:bCs/>
                <w:color w:val="FFFFFF"/>
                <w:lang w:val="en-US"/>
              </w:rPr>
              <w:t xml:space="preserve"> 150</w:t>
            </w:r>
          </w:p>
        </w:tc>
      </w:tr>
      <w:tr w:rsidR="00F67EC1" w14:paraId="4FE13E65" w14:textId="67715F32" w:rsidTr="004925B8">
        <w:trPr>
          <w:trHeight w:val="340"/>
        </w:trPr>
        <w:tc>
          <w:tcPr>
            <w:tcW w:w="3402" w:type="dxa"/>
            <w:shd w:val="clear" w:color="auto" w:fill="43B02A"/>
            <w:vAlign w:val="center"/>
          </w:tcPr>
          <w:p w14:paraId="2F8C1F03" w14:textId="0911333C" w:rsidR="00F67EC1" w:rsidRPr="00C63555" w:rsidRDefault="00E104C4" w:rsidP="00A24D4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Surface </w:t>
            </w:r>
            <w:proofErr w:type="spellStart"/>
            <w:r>
              <w:rPr>
                <w:b/>
                <w:bCs/>
                <w:color w:val="FFFFFF"/>
              </w:rPr>
              <w:t>visuelle</w:t>
            </w:r>
            <w:proofErr w:type="spellEnd"/>
            <w:r>
              <w:rPr>
                <w:b/>
                <w:bCs/>
                <w:color w:val="FFFFFF"/>
              </w:rPr>
              <w:t xml:space="preserve"> libre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8E8717" w14:textId="4DAB50E9" w:rsidR="00F67EC1" w:rsidRPr="00C63555" w:rsidRDefault="00F67EC1" w:rsidP="007E77D9">
            <w:pPr>
              <w:pStyle w:val="Lijstalinea"/>
              <w:ind w:left="0"/>
              <w:jc w:val="center"/>
            </w:pPr>
            <w:r w:rsidRPr="00C63555">
              <w:t>6</w:t>
            </w:r>
            <w:r>
              <w:t>6 </w:t>
            </w:r>
            <w:r w:rsidRPr="00C63555">
              <w:t>%</w:t>
            </w:r>
          </w:p>
        </w:tc>
        <w:tc>
          <w:tcPr>
            <w:tcW w:w="2551" w:type="dxa"/>
            <w:vAlign w:val="center"/>
          </w:tcPr>
          <w:p w14:paraId="035DEF03" w14:textId="2A9B248A" w:rsidR="00F67EC1" w:rsidRPr="00C63555" w:rsidRDefault="001F3D5F" w:rsidP="001F3D5F">
            <w:pPr>
              <w:pStyle w:val="Lijstalinea"/>
              <w:ind w:left="0"/>
              <w:jc w:val="center"/>
            </w:pPr>
            <w:r>
              <w:t>74 %</w:t>
            </w:r>
          </w:p>
        </w:tc>
      </w:tr>
      <w:tr w:rsidR="00F67EC1" w14:paraId="643D4C76" w14:textId="3885F0C2" w:rsidTr="004925B8">
        <w:trPr>
          <w:trHeight w:val="340"/>
        </w:trPr>
        <w:tc>
          <w:tcPr>
            <w:tcW w:w="3402" w:type="dxa"/>
            <w:shd w:val="clear" w:color="auto" w:fill="43B02A"/>
            <w:vAlign w:val="center"/>
          </w:tcPr>
          <w:p w14:paraId="0F2375A5" w14:textId="4337719C" w:rsidR="00F67EC1" w:rsidRPr="00C63555" w:rsidRDefault="00E104C4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Surface </w:t>
            </w:r>
            <w:proofErr w:type="spellStart"/>
            <w:r>
              <w:rPr>
                <w:b/>
                <w:bCs/>
                <w:color w:val="FFFFFF"/>
              </w:rPr>
              <w:t>physique</w:t>
            </w:r>
            <w:proofErr w:type="spellEnd"/>
            <w:r>
              <w:rPr>
                <w:b/>
                <w:bCs/>
                <w:color w:val="FFFFFF"/>
              </w:rPr>
              <w:t xml:space="preserve"> libre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650352" w14:textId="3BF8EAC6" w:rsidR="00F67EC1" w:rsidRPr="00C63555" w:rsidRDefault="00F67EC1" w:rsidP="007E77D9">
            <w:pPr>
              <w:pStyle w:val="Lijstalinea"/>
              <w:ind w:left="0"/>
              <w:jc w:val="center"/>
            </w:pPr>
            <w:r>
              <w:t>25 </w:t>
            </w:r>
            <w:r w:rsidRPr="00C63555">
              <w:t>%</w:t>
            </w:r>
          </w:p>
        </w:tc>
        <w:tc>
          <w:tcPr>
            <w:tcW w:w="2551" w:type="dxa"/>
            <w:vAlign w:val="center"/>
          </w:tcPr>
          <w:p w14:paraId="0572210A" w14:textId="416F34A5" w:rsidR="00F67EC1" w:rsidRDefault="001F3D5F" w:rsidP="001F3D5F">
            <w:pPr>
              <w:pStyle w:val="Lijstalinea"/>
              <w:ind w:left="0"/>
              <w:jc w:val="center"/>
            </w:pPr>
            <w:r>
              <w:t>35 %</w:t>
            </w:r>
          </w:p>
        </w:tc>
      </w:tr>
    </w:tbl>
    <w:p w14:paraId="2764FA6D" w14:textId="2E3D2882" w:rsidR="00B913E5" w:rsidRDefault="00E104C4" w:rsidP="00B913E5">
      <w:pPr>
        <w:pStyle w:val="Kop3"/>
      </w:pPr>
      <w:proofErr w:type="spellStart"/>
      <w:r>
        <w:t>Données</w:t>
      </w:r>
      <w:proofErr w:type="spellEnd"/>
      <w:r>
        <w:t xml:space="preserve"> de </w:t>
      </w:r>
      <w:proofErr w:type="spellStart"/>
      <w:r>
        <w:t>débit</w:t>
      </w:r>
      <w:proofErr w:type="spellEnd"/>
      <w:r>
        <w:t xml:space="preserve"> </w:t>
      </w:r>
      <w:proofErr w:type="spellStart"/>
      <w:r>
        <w:t>d’air</w:t>
      </w:r>
      <w:proofErr w:type="spellEnd"/>
    </w:p>
    <w:p w14:paraId="3312D7BA" w14:textId="1E8C6E04" w:rsidR="008B3288" w:rsidRPr="008B3288" w:rsidRDefault="00E104C4" w:rsidP="008B3288">
      <w:pPr>
        <w:pStyle w:val="Lijstalinea"/>
        <w:numPr>
          <w:ilvl w:val="0"/>
          <w:numId w:val="20"/>
        </w:numPr>
      </w:pPr>
      <w:r>
        <w:t>Version standard</w:t>
      </w:r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913E5" w14:paraId="70A14306" w14:textId="77777777" w:rsidTr="00FF7656">
        <w:tc>
          <w:tcPr>
            <w:tcW w:w="1701" w:type="dxa"/>
            <w:shd w:val="clear" w:color="auto" w:fill="43B02A"/>
            <w:vAlign w:val="center"/>
          </w:tcPr>
          <w:p w14:paraId="67E7DF91" w14:textId="77777777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4578B1D1" w14:textId="2BE4C630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 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B672723" w14:textId="6727E38D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 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7F554859" w14:textId="4D4A313B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 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8C24A18" w14:textId="1928000E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 150</w:t>
            </w:r>
          </w:p>
        </w:tc>
      </w:tr>
      <w:tr w:rsidR="00685C6F" w14:paraId="7FD019FB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75952D62" w14:textId="77777777" w:rsidR="00685C6F" w:rsidRPr="00C63555" w:rsidRDefault="00685C6F" w:rsidP="00685C6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AF5EB" w14:textId="731BB83F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0,254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9392D" w14:textId="62E433C7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0,295</w:t>
            </w:r>
          </w:p>
        </w:tc>
        <w:tc>
          <w:tcPr>
            <w:tcW w:w="1701" w:type="dxa"/>
            <w:vAlign w:val="center"/>
          </w:tcPr>
          <w:p w14:paraId="20D3301E" w14:textId="7E7CA806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0,197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9AE49" w14:textId="2ED51BB1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0,211</w:t>
            </w:r>
          </w:p>
        </w:tc>
      </w:tr>
      <w:tr w:rsidR="00BC7B37" w14:paraId="183ED643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6D81AEDD" w14:textId="50860F73" w:rsidR="00BC7B37" w:rsidRPr="00C63555" w:rsidRDefault="00E104C4" w:rsidP="00BC7B3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aspiration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31E37B8" w14:textId="37FB0B82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15,50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C42D1" w14:textId="417BEF4C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11,49</w:t>
            </w:r>
          </w:p>
        </w:tc>
        <w:tc>
          <w:tcPr>
            <w:tcW w:w="1701" w:type="dxa"/>
            <w:vAlign w:val="center"/>
          </w:tcPr>
          <w:p w14:paraId="5DAC35DF" w14:textId="47A792D8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25,77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BA612" w14:textId="193A167A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22,46</w:t>
            </w:r>
          </w:p>
        </w:tc>
      </w:tr>
      <w:tr w:rsidR="008B3288" w14:paraId="6A54E339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3DAE7406" w14:textId="77777777" w:rsidR="008B3288" w:rsidRPr="00C63555" w:rsidRDefault="008B3288" w:rsidP="008B328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5E00C" w14:textId="7A707F37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0,253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10C58" w14:textId="0A9D33D2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0,29</w:t>
            </w:r>
          </w:p>
        </w:tc>
        <w:tc>
          <w:tcPr>
            <w:tcW w:w="1701" w:type="dxa"/>
            <w:vAlign w:val="center"/>
          </w:tcPr>
          <w:p w14:paraId="5D935998" w14:textId="7B6966D3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0,196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0FCF3" w14:textId="6BD768DB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0,193</w:t>
            </w:r>
          </w:p>
        </w:tc>
      </w:tr>
      <w:tr w:rsidR="00A83EF0" w14:paraId="2941A860" w14:textId="77777777" w:rsidTr="00FF7656">
        <w:tc>
          <w:tcPr>
            <w:tcW w:w="1701" w:type="dxa"/>
            <w:shd w:val="clear" w:color="auto" w:fill="43B02A"/>
            <w:vAlign w:val="center"/>
          </w:tcPr>
          <w:p w14:paraId="559DDFBE" w14:textId="2FF3EABD" w:rsidR="00A83EF0" w:rsidRPr="00C63555" w:rsidRDefault="00E104C4" w:rsidP="00A83EF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extraction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49D544A" w14:textId="312BA58A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15,62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773AC" w14:textId="5E7A25E5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11,89</w:t>
            </w:r>
          </w:p>
        </w:tc>
        <w:tc>
          <w:tcPr>
            <w:tcW w:w="1701" w:type="dxa"/>
            <w:vAlign w:val="center"/>
          </w:tcPr>
          <w:p w14:paraId="12DD70B1" w14:textId="76317DE1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26,03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8FCA8" w14:textId="02C55752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26,85</w:t>
            </w:r>
          </w:p>
        </w:tc>
      </w:tr>
    </w:tbl>
    <w:p w14:paraId="60E45EF9" w14:textId="77777777" w:rsidR="008B3288" w:rsidRDefault="008B3288" w:rsidP="008B3288">
      <w:pPr>
        <w:pStyle w:val="Lijstalinea"/>
      </w:pPr>
    </w:p>
    <w:p w14:paraId="12F99187" w14:textId="75095B7C" w:rsidR="008B3288" w:rsidRDefault="00E104C4" w:rsidP="008B3288">
      <w:pPr>
        <w:pStyle w:val="Lijstalinea"/>
        <w:numPr>
          <w:ilvl w:val="0"/>
          <w:numId w:val="20"/>
        </w:numPr>
      </w:pPr>
      <w:r>
        <w:t>Version</w:t>
      </w:r>
      <w:r w:rsidR="008B3288">
        <w:t xml:space="preserve"> ‘+ options’</w:t>
      </w:r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8B3288" w14:paraId="70007C43" w14:textId="77777777" w:rsidTr="00FF7656">
        <w:tc>
          <w:tcPr>
            <w:tcW w:w="1701" w:type="dxa"/>
            <w:shd w:val="clear" w:color="auto" w:fill="43B02A"/>
            <w:vAlign w:val="center"/>
          </w:tcPr>
          <w:p w14:paraId="7C2E65A6" w14:textId="77777777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AFE7B08" w14:textId="53C1DB76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FC2AF29" w14:textId="47F98265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AC675C9" w14:textId="5204EC09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0AA17B36" w14:textId="25BCC42B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1A06DA" w14:paraId="05851071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5DAC18A3" w14:textId="77777777" w:rsidR="001A06DA" w:rsidRPr="00C63555" w:rsidRDefault="001A06DA" w:rsidP="001A06DA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A20A0" w14:textId="0541ACEB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0,226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253D3" w14:textId="08B80630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0,252</w:t>
            </w:r>
          </w:p>
        </w:tc>
        <w:tc>
          <w:tcPr>
            <w:tcW w:w="1701" w:type="dxa"/>
            <w:vAlign w:val="center"/>
          </w:tcPr>
          <w:p w14:paraId="7F5673E1" w14:textId="1662B335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0,182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881B7" w14:textId="7FA6221D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0,2</w:t>
            </w:r>
          </w:p>
        </w:tc>
      </w:tr>
      <w:tr w:rsidR="00812C4F" w14:paraId="6BB2F47A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5CD4730D" w14:textId="280EF80D" w:rsidR="00812C4F" w:rsidRPr="00C63555" w:rsidRDefault="00E104C4" w:rsidP="00812C4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aspiration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D4E95CF" w14:textId="7262D235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19,58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6091B" w14:textId="7BFEF8D7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15,75</w:t>
            </w:r>
          </w:p>
        </w:tc>
        <w:tc>
          <w:tcPr>
            <w:tcW w:w="1701" w:type="dxa"/>
            <w:vAlign w:val="center"/>
          </w:tcPr>
          <w:p w14:paraId="702821A7" w14:textId="4F66EC4F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30,19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0037F" w14:textId="040E49C7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25,00</w:t>
            </w:r>
          </w:p>
        </w:tc>
      </w:tr>
      <w:tr w:rsidR="00355C3C" w14:paraId="60E1FE00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4B59E840" w14:textId="77777777" w:rsidR="00355C3C" w:rsidRPr="00C63555" w:rsidRDefault="00355C3C" w:rsidP="00355C3C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FC9DF" w14:textId="0AB355CD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0,231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05C0E" w14:textId="2381B6CA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0,251</w:t>
            </w:r>
          </w:p>
        </w:tc>
        <w:tc>
          <w:tcPr>
            <w:tcW w:w="1701" w:type="dxa"/>
            <w:vAlign w:val="center"/>
          </w:tcPr>
          <w:p w14:paraId="6AB88270" w14:textId="48EF662C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0,175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0FE8B" w14:textId="6F2B0020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0,175</w:t>
            </w:r>
          </w:p>
        </w:tc>
      </w:tr>
      <w:tr w:rsidR="00522F42" w14:paraId="368C9892" w14:textId="77777777" w:rsidTr="00FF7656">
        <w:tc>
          <w:tcPr>
            <w:tcW w:w="1701" w:type="dxa"/>
            <w:shd w:val="clear" w:color="auto" w:fill="43B02A"/>
            <w:vAlign w:val="center"/>
          </w:tcPr>
          <w:p w14:paraId="58DA283B" w14:textId="36B5D70C" w:rsidR="00522F42" w:rsidRPr="00C63555" w:rsidRDefault="00E104C4" w:rsidP="00522F4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extraction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4463E4B" w14:textId="0699A60B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18,74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09B70" w14:textId="07389017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15,87</w:t>
            </w:r>
          </w:p>
        </w:tc>
        <w:tc>
          <w:tcPr>
            <w:tcW w:w="1701" w:type="dxa"/>
            <w:vAlign w:val="center"/>
          </w:tcPr>
          <w:p w14:paraId="3EE7E982" w14:textId="3612BD97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32,65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6078D" w14:textId="088B93A9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32,65</w:t>
            </w:r>
          </w:p>
        </w:tc>
      </w:tr>
    </w:tbl>
    <w:p w14:paraId="2C30CEA3" w14:textId="77777777" w:rsidR="00355C3C" w:rsidRDefault="00355C3C">
      <w:r>
        <w:br w:type="page"/>
      </w:r>
    </w:p>
    <w:p w14:paraId="56E54191" w14:textId="6BC502E2" w:rsidR="00B913E5" w:rsidRDefault="00E104C4" w:rsidP="00B913E5">
      <w:pPr>
        <w:pStyle w:val="Kop3"/>
      </w:pPr>
      <w:proofErr w:type="spellStart"/>
      <w:r>
        <w:t>Étanchéité</w:t>
      </w:r>
      <w:proofErr w:type="spellEnd"/>
      <w:r>
        <w:t xml:space="preserve"> à </w:t>
      </w:r>
      <w:proofErr w:type="spellStart"/>
      <w:r>
        <w:t>l’eau</w:t>
      </w:r>
      <w:proofErr w:type="spellEnd"/>
    </w:p>
    <w:p w14:paraId="5F24FEC3" w14:textId="30089780" w:rsidR="00355C3C" w:rsidRPr="00355C3C" w:rsidRDefault="00E104C4" w:rsidP="00355C3C">
      <w:pPr>
        <w:pStyle w:val="Lijstalinea"/>
        <w:numPr>
          <w:ilvl w:val="0"/>
          <w:numId w:val="20"/>
        </w:numPr>
      </w:pPr>
      <w:r>
        <w:t>Version standard</w:t>
      </w:r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55C3C" w14:paraId="053167F5" w14:textId="77777777" w:rsidTr="004925B8">
        <w:tc>
          <w:tcPr>
            <w:tcW w:w="1701" w:type="dxa"/>
            <w:shd w:val="clear" w:color="auto" w:fill="43B02A"/>
            <w:vAlign w:val="center"/>
          </w:tcPr>
          <w:p w14:paraId="34113796" w14:textId="77777777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38E3C27" w14:textId="02BA8244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 w:rsidR="00536817">
              <w:rPr>
                <w:b/>
                <w:bCs/>
                <w:color w:val="FFFFFF"/>
              </w:rPr>
              <w:t>1</w:t>
            </w:r>
            <w:r>
              <w:rPr>
                <w:b/>
                <w:bCs/>
                <w:color w:val="FFFFFF"/>
              </w:rPr>
              <w:t>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423B39A" w14:textId="2D27F691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78ADFC59" w14:textId="163C53EC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3998FE1" w14:textId="0CB79EA2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704D08" w14:paraId="114E7FB3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36DE4D7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0E6D8" w14:textId="4065A314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4C508" w14:textId="0271535C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2297B892" w14:textId="6620ED1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08BC3" w14:textId="2B51F56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704D08" w14:paraId="26CE7D2B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B85B0ED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11EBC" w14:textId="7212755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4D356" w14:textId="42A6E53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040C5733" w14:textId="2A71E80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9E18B" w14:textId="306E8C27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704D08" w14:paraId="42B9BC0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AA4B522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5C35F" w14:textId="4C5DD793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51489" w14:textId="4BC15A7D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B51C3E2" w14:textId="03A4CE4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46F2B" w14:textId="5165B67C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704D08" w14:paraId="4418CE7C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6A70539A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43813" w14:textId="6C389A57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817C8" w14:textId="74A1F96A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3251645" w14:textId="2CC397D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41AE6" w14:textId="55A8EA3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704D08" w14:paraId="187843F9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6B6383A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7BFFF" w14:textId="4ED89F25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D5295" w14:textId="23D7315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B45F9C5" w14:textId="5575120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BB3A9" w14:textId="4F2B7F4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2432828B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8D4584F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CB905" w14:textId="7CD94B5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2EB5A" w14:textId="0FE1F7F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CEBC32C" w14:textId="78F07DE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B42E7" w14:textId="52F82A7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5D8629B2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0C6D441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99F93" w14:textId="3E59060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B9BB4" w14:textId="7E02B90B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290FEF1" w14:textId="1316E40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12004" w14:textId="2553353B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48CB48C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7EFA6F3F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ABF11" w14:textId="6EC8DAB9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0E0B2" w14:textId="6E8A3252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4148C742" w14:textId="51CF1E0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10A77" w14:textId="032DDE84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</w:tbl>
    <w:p w14:paraId="293A0F21" w14:textId="77777777" w:rsidR="00B913E5" w:rsidRDefault="00B913E5" w:rsidP="00213292">
      <w:pPr>
        <w:pStyle w:val="Kop3"/>
      </w:pPr>
    </w:p>
    <w:p w14:paraId="011AC071" w14:textId="77777777" w:rsidR="00B913E5" w:rsidRDefault="00B913E5" w:rsidP="00213292">
      <w:pPr>
        <w:pStyle w:val="Kop3"/>
      </w:pPr>
    </w:p>
    <w:p w14:paraId="3949FFDD" w14:textId="77777777" w:rsidR="00B913E5" w:rsidRDefault="00B913E5" w:rsidP="00213292">
      <w:pPr>
        <w:pStyle w:val="Kop3"/>
      </w:pPr>
    </w:p>
    <w:p w14:paraId="28A0C6F1" w14:textId="77777777" w:rsidR="00B913E5" w:rsidRDefault="00B913E5" w:rsidP="00213292">
      <w:pPr>
        <w:pStyle w:val="Kop3"/>
      </w:pPr>
    </w:p>
    <w:p w14:paraId="0DE5B975" w14:textId="77777777" w:rsidR="00B913E5" w:rsidRDefault="00B913E5" w:rsidP="00213292">
      <w:pPr>
        <w:pStyle w:val="Kop3"/>
      </w:pPr>
    </w:p>
    <w:p w14:paraId="04E81961" w14:textId="77777777" w:rsidR="00704D08" w:rsidRDefault="00704D08" w:rsidP="00704D08"/>
    <w:p w14:paraId="3D9C5312" w14:textId="7118E6A8" w:rsidR="00704D08" w:rsidRDefault="00704D08" w:rsidP="00704D08">
      <w:pPr>
        <w:pStyle w:val="Lijstalinea"/>
        <w:numPr>
          <w:ilvl w:val="0"/>
          <w:numId w:val="20"/>
        </w:numPr>
      </w:pPr>
      <w:r>
        <w:t>Versi</w:t>
      </w:r>
      <w:r w:rsidR="00E104C4">
        <w:t>on</w:t>
      </w:r>
      <w:r>
        <w:t xml:space="preserve"> ‘+ options’</w:t>
      </w:r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04D08" w14:paraId="4D51E838" w14:textId="77777777" w:rsidTr="004925B8">
        <w:tc>
          <w:tcPr>
            <w:tcW w:w="1701" w:type="dxa"/>
            <w:shd w:val="clear" w:color="auto" w:fill="43B02A"/>
            <w:vAlign w:val="center"/>
          </w:tcPr>
          <w:p w14:paraId="4AD80BBF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D4772FB" w14:textId="5795B1EC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912E3CC" w14:textId="5E41E68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04B9D012" w14:textId="331B7939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676FF68A" w14:textId="4131F12E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694699" w14:paraId="167B3212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A468F3F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25B19" w14:textId="49B4405D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DA78B" w14:textId="1F7EF0A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vAlign w:val="center"/>
          </w:tcPr>
          <w:p w14:paraId="0E317B0E" w14:textId="2F4CBBE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A8FCB" w14:textId="7AFAA10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15B62176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F3C8F6B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6BC29" w14:textId="42C7049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D44E4" w14:textId="27E387E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3BC8AA0F" w14:textId="3272A7B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0C304" w14:textId="693068C4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3CC7256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72E5768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BD25A" w14:textId="2C34372F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1888E" w14:textId="2CF6528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0C80A2D4" w14:textId="5255A523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3606E" w14:textId="1D73B14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6A04E15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EF24778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C8DC6" w14:textId="0A7BDAF9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7D433" w14:textId="38BBF1F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2247854" w14:textId="15A6EA9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8F327" w14:textId="5D7A21B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694699" w14:paraId="190DC8A3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8453C44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5D3FE" w14:textId="4DB9B3A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2A892" w14:textId="19F61D2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51498EBA" w14:textId="4D9ED85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55D6D" w14:textId="47762764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694699" w14:paraId="0C8468A5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0D6C4DF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B6692" w14:textId="0566E197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AB46D" w14:textId="46A6B76A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74D874B7" w14:textId="4CDE00C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27662" w14:textId="6569C9B3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694699" w14:paraId="73CDF4C0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EAF29A7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DCFD9" w14:textId="10E331AA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B8C0D" w14:textId="2DAF72CD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46B8AEDB" w14:textId="61F70399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8E31F" w14:textId="512CA916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694699" w14:paraId="3EF1AE0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F335772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E8742" w14:textId="250CB4A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7B675" w14:textId="3CD71C45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526F8B48" w14:textId="598FA18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F2EC3" w14:textId="3E33DAA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</w:tbl>
    <w:p w14:paraId="3CB25BB3" w14:textId="77777777" w:rsidR="00704D08" w:rsidRDefault="00704D08" w:rsidP="00213292">
      <w:pPr>
        <w:pStyle w:val="Kop3"/>
      </w:pPr>
    </w:p>
    <w:p w14:paraId="155550F6" w14:textId="77777777" w:rsidR="00704D08" w:rsidRDefault="00704D08" w:rsidP="00213292">
      <w:pPr>
        <w:pStyle w:val="Kop3"/>
      </w:pPr>
    </w:p>
    <w:p w14:paraId="476024B0" w14:textId="77777777" w:rsidR="00704D08" w:rsidRDefault="00704D08" w:rsidP="00213292">
      <w:pPr>
        <w:pStyle w:val="Kop3"/>
      </w:pPr>
    </w:p>
    <w:p w14:paraId="10C54986" w14:textId="77777777" w:rsidR="00694699" w:rsidRDefault="00694699" w:rsidP="00213292">
      <w:pPr>
        <w:pStyle w:val="Kop3"/>
      </w:pPr>
    </w:p>
    <w:p w14:paraId="1C5CEA5F" w14:textId="77777777" w:rsidR="00694699" w:rsidRDefault="00694699" w:rsidP="00213292">
      <w:pPr>
        <w:pStyle w:val="Kop3"/>
      </w:pPr>
    </w:p>
    <w:p w14:paraId="66EC0B6D" w14:textId="77777777" w:rsidR="00694699" w:rsidRDefault="00694699" w:rsidP="00213292">
      <w:pPr>
        <w:pStyle w:val="Kop3"/>
      </w:pPr>
    </w:p>
    <w:p w14:paraId="34E90849" w14:textId="678C20D7" w:rsidR="00694699" w:rsidRDefault="00E104C4" w:rsidP="00694699">
      <w:pPr>
        <w:pStyle w:val="Kop3"/>
      </w:pPr>
      <w:proofErr w:type="spellStart"/>
      <w:r>
        <w:t>Valeur</w:t>
      </w:r>
      <w:proofErr w:type="spellEnd"/>
      <w:r>
        <w:t xml:space="preserve"> </w:t>
      </w:r>
      <w:proofErr w:type="spellStart"/>
      <w:r>
        <w:t>d’atténuation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B617A" w14:paraId="6DB11BF8" w14:textId="77777777" w:rsidTr="004925B8">
        <w:tc>
          <w:tcPr>
            <w:tcW w:w="1701" w:type="dxa"/>
            <w:shd w:val="clear" w:color="auto" w:fill="43B02A"/>
            <w:vAlign w:val="center"/>
          </w:tcPr>
          <w:p w14:paraId="6B6BD9F5" w14:textId="4D3111C6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</w:t>
            </w:r>
            <w:r w:rsidR="00E104C4">
              <w:rPr>
                <w:b/>
                <w:bCs/>
                <w:color w:val="FFFFFF"/>
              </w:rPr>
              <w:t>e</w:t>
            </w:r>
            <w:r>
              <w:rPr>
                <w:b/>
                <w:bCs/>
                <w:color w:val="FFFFFF"/>
              </w:rPr>
              <w:t>n dB)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39577E7" w14:textId="6F3196CF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825A1F9" w14:textId="6FB10270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6C3AB1F" w14:textId="15831391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6B8879AF" w14:textId="0E8924C7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DD23F1" w14:paraId="6F5A8E0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E8ADA6D" w14:textId="7D78D161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Rw</w:t>
            </w:r>
            <w:proofErr w:type="spellEnd"/>
            <w:r>
              <w:rPr>
                <w:b/>
                <w:color w:val="FFFFFF"/>
              </w:rPr>
              <w:t xml:space="preserve"> (</w:t>
            </w:r>
            <w:proofErr w:type="spellStart"/>
            <w:r>
              <w:rPr>
                <w:b/>
                <w:color w:val="FFFFFF"/>
              </w:rPr>
              <w:t>C;Ctr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A5FA3" w14:textId="76B125D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 (-1;-4)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3DA77" w14:textId="45346DC2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11 (0;-2)</w:t>
            </w:r>
          </w:p>
        </w:tc>
        <w:tc>
          <w:tcPr>
            <w:tcW w:w="1701" w:type="dxa"/>
            <w:vAlign w:val="center"/>
          </w:tcPr>
          <w:p w14:paraId="4AC0D096" w14:textId="11C7518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17 (-1;-4)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EDDA9" w14:textId="756EEE6B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15 (-1;-3)</w:t>
            </w:r>
          </w:p>
        </w:tc>
      </w:tr>
      <w:tr w:rsidR="00DD23F1" w14:paraId="6F48211A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008C459" w14:textId="2F9ABF01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125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13736" w14:textId="6FF76B44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00B42" w14:textId="480756C1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5,1</w:t>
            </w:r>
          </w:p>
        </w:tc>
        <w:tc>
          <w:tcPr>
            <w:tcW w:w="1701" w:type="dxa"/>
            <w:vAlign w:val="center"/>
          </w:tcPr>
          <w:p w14:paraId="300C8ED0" w14:textId="506C1E5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F7F00" w14:textId="233877FC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6,0</w:t>
            </w:r>
          </w:p>
        </w:tc>
      </w:tr>
      <w:tr w:rsidR="00DD23F1" w14:paraId="393ECE46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D2AD742" w14:textId="7A345762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250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0DFB6" w14:textId="1F3F682D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30FB3" w14:textId="4506202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4,3</w:t>
            </w:r>
          </w:p>
        </w:tc>
        <w:tc>
          <w:tcPr>
            <w:tcW w:w="1701" w:type="dxa"/>
            <w:vAlign w:val="center"/>
          </w:tcPr>
          <w:p w14:paraId="18DE23EA" w14:textId="4CECBCD5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49257" w14:textId="1008E59B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4,6</w:t>
            </w:r>
          </w:p>
        </w:tc>
      </w:tr>
      <w:tr w:rsidR="00DD23F1" w14:paraId="1666982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97C35E3" w14:textId="0F0F0374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500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C12DD" w14:textId="503C0DA3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7,1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C9A7A" w14:textId="0A94CBB9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6,2</w:t>
            </w:r>
          </w:p>
        </w:tc>
        <w:tc>
          <w:tcPr>
            <w:tcW w:w="1701" w:type="dxa"/>
            <w:vAlign w:val="center"/>
          </w:tcPr>
          <w:p w14:paraId="001F0D45" w14:textId="17C15C8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CC677" w14:textId="79DD0382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9,0</w:t>
            </w:r>
          </w:p>
        </w:tc>
      </w:tr>
      <w:tr w:rsidR="00DD23F1" w14:paraId="4275F30C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78E6E421" w14:textId="11899710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AC464" w14:textId="5E605DE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D1AA7" w14:textId="3B8367E8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12,5</w:t>
            </w:r>
          </w:p>
        </w:tc>
        <w:tc>
          <w:tcPr>
            <w:tcW w:w="1701" w:type="dxa"/>
            <w:vAlign w:val="center"/>
          </w:tcPr>
          <w:p w14:paraId="525448D7" w14:textId="235098B4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B4796" w14:textId="005C764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18,5</w:t>
            </w:r>
          </w:p>
        </w:tc>
      </w:tr>
      <w:tr w:rsidR="00DD23F1" w14:paraId="01128C4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1F9FDFC" w14:textId="339540F9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723B" w14:textId="0123B35F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8186E" w14:textId="3F622811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14,0</w:t>
            </w:r>
          </w:p>
        </w:tc>
        <w:tc>
          <w:tcPr>
            <w:tcW w:w="1701" w:type="dxa"/>
            <w:vAlign w:val="center"/>
          </w:tcPr>
          <w:p w14:paraId="292DE305" w14:textId="4E376C0B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34,1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AECFD" w14:textId="014B12BC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23,7</w:t>
            </w:r>
          </w:p>
        </w:tc>
      </w:tr>
      <w:tr w:rsidR="00DD23F1" w14:paraId="7052CAC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F9BC4D3" w14:textId="5DC36560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4000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AAE5D" w14:textId="6672D875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017AD" w14:textId="5BDCD669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11,9</w:t>
            </w:r>
          </w:p>
        </w:tc>
        <w:tc>
          <w:tcPr>
            <w:tcW w:w="1701" w:type="dxa"/>
            <w:vAlign w:val="center"/>
          </w:tcPr>
          <w:p w14:paraId="1E792549" w14:textId="0B2B0D26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82867" w14:textId="6B83C954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20,2</w:t>
            </w:r>
          </w:p>
        </w:tc>
      </w:tr>
    </w:tbl>
    <w:p w14:paraId="142AB915" w14:textId="77777777" w:rsidR="00694699" w:rsidRDefault="00694699" w:rsidP="00213292">
      <w:pPr>
        <w:pStyle w:val="Kop3"/>
      </w:pPr>
    </w:p>
    <w:p w14:paraId="4042D7BF" w14:textId="77777777" w:rsidR="007263AF" w:rsidRDefault="007263AF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1C8446DF" w14:textId="66070E76" w:rsidR="00213292" w:rsidRDefault="00E104C4" w:rsidP="00213292">
      <w:pPr>
        <w:pStyle w:val="Kop3"/>
      </w:pPr>
      <w:r>
        <w:t xml:space="preserve">Résistance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chocs</w:t>
      </w:r>
      <w:proofErr w:type="spellEnd"/>
      <w:r w:rsidR="00C717B3">
        <w:t>*</w:t>
      </w:r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F55BFA" w:rsidRPr="00E104C4" w14:paraId="160D7451" w14:textId="26AFADAD" w:rsidTr="00F55BFA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7C99DA0D" w14:textId="451DA013" w:rsidR="004863B0" w:rsidRDefault="00E104C4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C</w:t>
            </w:r>
            <w:r w:rsidR="004863B0">
              <w:rPr>
                <w:b/>
                <w:bCs/>
                <w:color w:val="FFFFFF"/>
              </w:rPr>
              <w:t>lasse</w:t>
            </w:r>
            <w:proofErr w:type="spellEnd"/>
          </w:p>
        </w:tc>
        <w:tc>
          <w:tcPr>
            <w:tcW w:w="3402" w:type="dxa"/>
            <w:shd w:val="clear" w:color="auto" w:fill="43B02A"/>
            <w:vAlign w:val="center"/>
          </w:tcPr>
          <w:p w14:paraId="3B08F8FF" w14:textId="33D14C11" w:rsidR="004863B0" w:rsidRDefault="00DB6004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Impact </w:t>
            </w:r>
            <w:r w:rsidR="00E104C4">
              <w:rPr>
                <w:b/>
                <w:bCs/>
                <w:color w:val="FFFFFF"/>
              </w:rPr>
              <w:t xml:space="preserve">de </w:t>
            </w:r>
            <w:proofErr w:type="spellStart"/>
            <w:r w:rsidR="00E104C4">
              <w:rPr>
                <w:b/>
                <w:bCs/>
                <w:color w:val="FFFFFF"/>
              </w:rPr>
              <w:t>l’avant</w:t>
            </w:r>
            <w:proofErr w:type="spellEnd"/>
          </w:p>
          <w:p w14:paraId="62452986" w14:textId="77777777" w:rsidR="009D272B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&amp; Double Bank</w:t>
            </w:r>
          </w:p>
          <w:p w14:paraId="7452582C" w14:textId="1256F730" w:rsidR="009D272B" w:rsidRPr="004863B0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112 &amp; 150</w:t>
            </w:r>
          </w:p>
        </w:tc>
        <w:tc>
          <w:tcPr>
            <w:tcW w:w="3402" w:type="dxa"/>
            <w:shd w:val="clear" w:color="auto" w:fill="43B02A"/>
            <w:vAlign w:val="center"/>
          </w:tcPr>
          <w:p w14:paraId="62B1B131" w14:textId="1DA3DF96" w:rsidR="004863B0" w:rsidRPr="00536817" w:rsidRDefault="00DB6004" w:rsidP="002D210F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536817">
              <w:rPr>
                <w:b/>
                <w:bCs/>
                <w:color w:val="FFFFFF"/>
                <w:lang w:val="en-US"/>
              </w:rPr>
              <w:t xml:space="preserve">Impact </w:t>
            </w:r>
            <w:r w:rsidR="00E104C4">
              <w:rPr>
                <w:b/>
                <w:bCs/>
                <w:color w:val="FFFFFF"/>
                <w:lang w:val="en-US"/>
              </w:rPr>
              <w:t xml:space="preserve">de </w:t>
            </w:r>
            <w:proofErr w:type="spellStart"/>
            <w:r w:rsidR="00E104C4">
              <w:rPr>
                <w:b/>
                <w:bCs/>
                <w:color w:val="FFFFFF"/>
                <w:lang w:val="en-US"/>
              </w:rPr>
              <w:t>l’arrière</w:t>
            </w:r>
            <w:proofErr w:type="spellEnd"/>
          </w:p>
          <w:p w14:paraId="55E7909F" w14:textId="77777777" w:rsidR="009D272B" w:rsidRPr="00536817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536817">
              <w:rPr>
                <w:b/>
                <w:bCs/>
                <w:color w:val="FFFFFF"/>
                <w:lang w:val="en-US"/>
              </w:rPr>
              <w:t>Single &amp; Double Bank</w:t>
            </w:r>
          </w:p>
          <w:p w14:paraId="3CA69246" w14:textId="2FA40C37" w:rsidR="009D272B" w:rsidRPr="00536817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536817">
              <w:rPr>
                <w:b/>
                <w:bCs/>
                <w:color w:val="FFFFFF"/>
                <w:lang w:val="en-US"/>
              </w:rPr>
              <w:t>112 &amp; 150</w:t>
            </w:r>
          </w:p>
        </w:tc>
      </w:tr>
      <w:tr w:rsidR="00F55BFA" w14:paraId="36A7388F" w14:textId="4E38FDE3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C3A2CA4" w14:textId="2B85C37A" w:rsidR="00163A6A" w:rsidRPr="00C63555" w:rsidRDefault="00163A6A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 13049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5514AB" w14:textId="0DADCBD7" w:rsidR="00163A6A" w:rsidRDefault="00163A6A" w:rsidP="00163A6A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14:paraId="7B70BB89" w14:textId="1AD6B3D3" w:rsidR="00163A6A" w:rsidRDefault="00163A6A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</w:tr>
      <w:tr w:rsidR="00F55BFA" w14:paraId="2BE0D9FB" w14:textId="4295C029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831A6FB" w14:textId="7B970C27" w:rsidR="00163A6A" w:rsidRPr="00C63555" w:rsidRDefault="00163A6A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 P08-302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9B84F5" w14:textId="17804AE6" w:rsidR="00163A6A" w:rsidRDefault="00163A6A" w:rsidP="00163A6A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3402" w:type="dxa"/>
            <w:vAlign w:val="center"/>
          </w:tcPr>
          <w:p w14:paraId="05F9BC57" w14:textId="7EA267E7" w:rsidR="00163A6A" w:rsidRDefault="00163A6A" w:rsidP="00642002">
            <w:pPr>
              <w:pStyle w:val="Lijstalinea"/>
              <w:ind w:left="0"/>
              <w:jc w:val="center"/>
            </w:pPr>
            <w:r>
              <w:t>C2</w:t>
            </w:r>
          </w:p>
        </w:tc>
      </w:tr>
    </w:tbl>
    <w:p w14:paraId="4D52205C" w14:textId="174780C9" w:rsidR="001F6C3D" w:rsidRPr="00E104C4" w:rsidRDefault="001F6C3D" w:rsidP="001F6C3D">
      <w:pPr>
        <w:rPr>
          <w:lang w:val="fr-FR"/>
        </w:rPr>
      </w:pPr>
      <w:r w:rsidRPr="00E104C4">
        <w:rPr>
          <w:lang w:val="fr-FR"/>
        </w:rPr>
        <w:t xml:space="preserve">* </w:t>
      </w:r>
      <w:r w:rsidR="00E104C4" w:rsidRPr="00E104C4">
        <w:rPr>
          <w:lang w:val="fr-FR"/>
        </w:rPr>
        <w:t>Installation supplémentaire de 2 supports garde-co</w:t>
      </w:r>
      <w:r w:rsidR="00E104C4">
        <w:rPr>
          <w:lang w:val="fr-FR"/>
        </w:rPr>
        <w:t>rps par lame</w:t>
      </w:r>
      <w:r w:rsidRPr="00E104C4">
        <w:rPr>
          <w:lang w:val="fr-FR"/>
        </w:rPr>
        <w:t>.</w:t>
      </w:r>
    </w:p>
    <w:p w14:paraId="6C173E02" w14:textId="6804DF4B" w:rsidR="00213292" w:rsidRDefault="00E104C4" w:rsidP="00213292">
      <w:pPr>
        <w:pStyle w:val="Kop3"/>
      </w:pPr>
      <w:proofErr w:type="spellStart"/>
      <w:r>
        <w:t>Fonction</w:t>
      </w:r>
      <w:proofErr w:type="spellEnd"/>
      <w:r>
        <w:t xml:space="preserve"> garde-corps</w:t>
      </w:r>
      <w:r w:rsidR="00C717B3">
        <w:t>*</w:t>
      </w:r>
    </w:p>
    <w:tbl>
      <w:tblPr>
        <w:tblStyle w:val="Tabelraster"/>
        <w:tblW w:w="5726" w:type="dxa"/>
        <w:tblLayout w:type="fixed"/>
        <w:tblLook w:val="04A0" w:firstRow="1" w:lastRow="0" w:firstColumn="1" w:lastColumn="0" w:noHBand="0" w:noVBand="1"/>
      </w:tblPr>
      <w:tblGrid>
        <w:gridCol w:w="2268"/>
        <w:gridCol w:w="3458"/>
      </w:tblGrid>
      <w:tr w:rsidR="00C717B3" w14:paraId="38F154A0" w14:textId="77777777" w:rsidTr="00F55BFA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61C101D" w14:textId="30C6B515" w:rsidR="00C717B3" w:rsidRDefault="00E104C4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C</w:t>
            </w:r>
            <w:r w:rsidR="00C717B3">
              <w:rPr>
                <w:b/>
                <w:bCs/>
                <w:color w:val="FFFFFF"/>
              </w:rPr>
              <w:t>lasse</w:t>
            </w:r>
            <w:proofErr w:type="spellEnd"/>
          </w:p>
        </w:tc>
        <w:tc>
          <w:tcPr>
            <w:tcW w:w="3458" w:type="dxa"/>
            <w:shd w:val="clear" w:color="auto" w:fill="43B02A"/>
            <w:vAlign w:val="center"/>
          </w:tcPr>
          <w:p w14:paraId="4E52A577" w14:textId="77777777" w:rsidR="000954FA" w:rsidRDefault="009D272B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&amp; Double Bank</w:t>
            </w:r>
          </w:p>
          <w:p w14:paraId="5DA32045" w14:textId="64ADFF19" w:rsidR="009D272B" w:rsidRPr="004863B0" w:rsidRDefault="009D272B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112 &amp; 150</w:t>
            </w:r>
          </w:p>
        </w:tc>
      </w:tr>
      <w:tr w:rsidR="00C717B3" w14:paraId="53E3C153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1D484862" w14:textId="097983E3" w:rsidR="00C717B3" w:rsidRPr="00C63555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90D8B4D" w14:textId="15E7BD5A" w:rsidR="00C717B3" w:rsidRDefault="00C717B3" w:rsidP="007E77D9">
            <w:pPr>
              <w:pStyle w:val="Lijstalinea"/>
              <w:ind w:left="0"/>
              <w:jc w:val="center"/>
            </w:pPr>
            <w:r>
              <w:t>A/B/C1-4/D</w:t>
            </w:r>
          </w:p>
        </w:tc>
      </w:tr>
      <w:tr w:rsidR="00C717B3" w14:paraId="2868F508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637C6378" w14:textId="501CDF23" w:rsidR="00C717B3" w:rsidRPr="00C63555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 1991-1-1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600D606" w14:textId="1381ACE8" w:rsidR="00C717B3" w:rsidRDefault="00C717B3" w:rsidP="007E77D9">
            <w:pPr>
              <w:pStyle w:val="Lijstalinea"/>
              <w:ind w:left="0"/>
              <w:jc w:val="center"/>
            </w:pPr>
            <w:r>
              <w:t>A/B/F/G</w:t>
            </w:r>
          </w:p>
        </w:tc>
      </w:tr>
      <w:tr w:rsidR="00C717B3" w14:paraId="73C4A8DD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1B73AA0F" w14:textId="405CA111" w:rsidR="00C717B3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 6180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F4FBF44" w14:textId="733B7F4F" w:rsidR="00C717B3" w:rsidRDefault="00C717B3" w:rsidP="007E77D9">
            <w:pPr>
              <w:pStyle w:val="Lijstalinea"/>
              <w:ind w:left="0"/>
              <w:jc w:val="center"/>
            </w:pPr>
            <w:r>
              <w:t>XI</w:t>
            </w:r>
          </w:p>
        </w:tc>
      </w:tr>
    </w:tbl>
    <w:p w14:paraId="670A1362" w14:textId="77777777" w:rsidR="00E104C4" w:rsidRPr="00E104C4" w:rsidRDefault="00E104C4" w:rsidP="00E104C4">
      <w:pPr>
        <w:rPr>
          <w:lang w:val="fr-FR"/>
        </w:rPr>
      </w:pPr>
      <w:r w:rsidRPr="00E104C4">
        <w:rPr>
          <w:lang w:val="fr-FR"/>
        </w:rPr>
        <w:t>* Installation supplémentaire de 2 supports garde-co</w:t>
      </w:r>
      <w:r>
        <w:rPr>
          <w:lang w:val="fr-FR"/>
        </w:rPr>
        <w:t>rps par lame</w:t>
      </w:r>
      <w:r w:rsidRPr="00E104C4">
        <w:rPr>
          <w:lang w:val="fr-FR"/>
        </w:rPr>
        <w:t>.</w:t>
      </w:r>
    </w:p>
    <w:p w14:paraId="6FAAF7B0" w14:textId="77777777" w:rsidR="00C63555" w:rsidRPr="00E104C4" w:rsidRDefault="00C63555" w:rsidP="001D6DEB">
      <w:pPr>
        <w:spacing w:after="0" w:line="120" w:lineRule="auto"/>
        <w:contextualSpacing/>
        <w:rPr>
          <w:sz w:val="2"/>
          <w:szCs w:val="2"/>
          <w:lang w:val="fr-FR"/>
        </w:rPr>
      </w:pPr>
    </w:p>
    <w:sectPr w:rsidR="00C63555" w:rsidRPr="00E104C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A108" w14:textId="77777777" w:rsidR="003705D3" w:rsidRDefault="003705D3" w:rsidP="00584936">
      <w:pPr>
        <w:spacing w:after="0" w:line="240" w:lineRule="auto"/>
      </w:pPr>
      <w:r>
        <w:separator/>
      </w:r>
    </w:p>
  </w:endnote>
  <w:endnote w:type="continuationSeparator" w:id="0">
    <w:p w14:paraId="3E07A4EE" w14:textId="77777777" w:rsidR="003705D3" w:rsidRDefault="003705D3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1B5F" w14:textId="77777777" w:rsidR="003705D3" w:rsidRDefault="003705D3" w:rsidP="00584936">
      <w:pPr>
        <w:spacing w:after="0" w:line="240" w:lineRule="auto"/>
      </w:pPr>
      <w:r>
        <w:separator/>
      </w:r>
    </w:p>
  </w:footnote>
  <w:footnote w:type="continuationSeparator" w:id="0">
    <w:p w14:paraId="40038161" w14:textId="77777777" w:rsidR="003705D3" w:rsidRDefault="003705D3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104C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104C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104C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9"/>
  </w:num>
  <w:num w:numId="21" w16cid:durableId="1993635232">
    <w:abstractNumId w:val="15"/>
  </w:num>
  <w:num w:numId="22" w16cid:durableId="1706254077">
    <w:abstractNumId w:val="18"/>
  </w:num>
  <w:num w:numId="23" w16cid:durableId="12366296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2179D"/>
    <w:rsid w:val="0002189F"/>
    <w:rsid w:val="000309BB"/>
    <w:rsid w:val="000603D6"/>
    <w:rsid w:val="00082990"/>
    <w:rsid w:val="000954FA"/>
    <w:rsid w:val="000974F5"/>
    <w:rsid w:val="000A4893"/>
    <w:rsid w:val="000B341C"/>
    <w:rsid w:val="000B4133"/>
    <w:rsid w:val="000B5F69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54D"/>
    <w:rsid w:val="0019366E"/>
    <w:rsid w:val="001A06DA"/>
    <w:rsid w:val="001B3290"/>
    <w:rsid w:val="001D38E4"/>
    <w:rsid w:val="001D6DEB"/>
    <w:rsid w:val="001F3D5F"/>
    <w:rsid w:val="001F4188"/>
    <w:rsid w:val="001F6C3D"/>
    <w:rsid w:val="001F7243"/>
    <w:rsid w:val="002027A1"/>
    <w:rsid w:val="002027D1"/>
    <w:rsid w:val="002047D0"/>
    <w:rsid w:val="00213292"/>
    <w:rsid w:val="00222F29"/>
    <w:rsid w:val="00230367"/>
    <w:rsid w:val="002364D9"/>
    <w:rsid w:val="002539E9"/>
    <w:rsid w:val="0027232C"/>
    <w:rsid w:val="002A46E2"/>
    <w:rsid w:val="002B02C6"/>
    <w:rsid w:val="002D210F"/>
    <w:rsid w:val="002D28BD"/>
    <w:rsid w:val="002D2A9D"/>
    <w:rsid w:val="002E26E7"/>
    <w:rsid w:val="00306BA4"/>
    <w:rsid w:val="00355C3C"/>
    <w:rsid w:val="00362372"/>
    <w:rsid w:val="0036316A"/>
    <w:rsid w:val="00364DCE"/>
    <w:rsid w:val="003705D3"/>
    <w:rsid w:val="003741A2"/>
    <w:rsid w:val="003A228F"/>
    <w:rsid w:val="003B5A19"/>
    <w:rsid w:val="003B5C75"/>
    <w:rsid w:val="003B617A"/>
    <w:rsid w:val="00434DFD"/>
    <w:rsid w:val="00436303"/>
    <w:rsid w:val="00442DB3"/>
    <w:rsid w:val="0044389B"/>
    <w:rsid w:val="004863B0"/>
    <w:rsid w:val="004901CD"/>
    <w:rsid w:val="004925B8"/>
    <w:rsid w:val="0049675F"/>
    <w:rsid w:val="004A6709"/>
    <w:rsid w:val="004A71B1"/>
    <w:rsid w:val="004B10FD"/>
    <w:rsid w:val="004D720C"/>
    <w:rsid w:val="004E176D"/>
    <w:rsid w:val="004E7170"/>
    <w:rsid w:val="004F5036"/>
    <w:rsid w:val="00515344"/>
    <w:rsid w:val="00522424"/>
    <w:rsid w:val="00522F42"/>
    <w:rsid w:val="00536817"/>
    <w:rsid w:val="00554921"/>
    <w:rsid w:val="00584936"/>
    <w:rsid w:val="005950EA"/>
    <w:rsid w:val="005C0FF6"/>
    <w:rsid w:val="005C3A68"/>
    <w:rsid w:val="005D7109"/>
    <w:rsid w:val="005F05CA"/>
    <w:rsid w:val="00607025"/>
    <w:rsid w:val="00632F30"/>
    <w:rsid w:val="00642002"/>
    <w:rsid w:val="00642AFD"/>
    <w:rsid w:val="00685C6F"/>
    <w:rsid w:val="00694699"/>
    <w:rsid w:val="006A026B"/>
    <w:rsid w:val="006B03E9"/>
    <w:rsid w:val="006C07B8"/>
    <w:rsid w:val="006E666C"/>
    <w:rsid w:val="006F0662"/>
    <w:rsid w:val="006F2EC0"/>
    <w:rsid w:val="006F5C57"/>
    <w:rsid w:val="00704D08"/>
    <w:rsid w:val="007263AF"/>
    <w:rsid w:val="00737673"/>
    <w:rsid w:val="00737B72"/>
    <w:rsid w:val="007460C7"/>
    <w:rsid w:val="00764001"/>
    <w:rsid w:val="0077114E"/>
    <w:rsid w:val="00775812"/>
    <w:rsid w:val="00791124"/>
    <w:rsid w:val="007926B3"/>
    <w:rsid w:val="007A274D"/>
    <w:rsid w:val="007B3226"/>
    <w:rsid w:val="007B4030"/>
    <w:rsid w:val="007D5206"/>
    <w:rsid w:val="00807143"/>
    <w:rsid w:val="00812C4F"/>
    <w:rsid w:val="00827759"/>
    <w:rsid w:val="0083226F"/>
    <w:rsid w:val="00833DF4"/>
    <w:rsid w:val="00837BC1"/>
    <w:rsid w:val="00843129"/>
    <w:rsid w:val="00864FF6"/>
    <w:rsid w:val="008831B5"/>
    <w:rsid w:val="008B3288"/>
    <w:rsid w:val="008D1CFA"/>
    <w:rsid w:val="008E518E"/>
    <w:rsid w:val="008F001D"/>
    <w:rsid w:val="008F4242"/>
    <w:rsid w:val="00915B0E"/>
    <w:rsid w:val="00915D2C"/>
    <w:rsid w:val="00937C56"/>
    <w:rsid w:val="009532FF"/>
    <w:rsid w:val="009604A4"/>
    <w:rsid w:val="009A17EA"/>
    <w:rsid w:val="009D03FC"/>
    <w:rsid w:val="009D1646"/>
    <w:rsid w:val="009D16F0"/>
    <w:rsid w:val="009D272B"/>
    <w:rsid w:val="00A0750F"/>
    <w:rsid w:val="00A231A8"/>
    <w:rsid w:val="00A24D46"/>
    <w:rsid w:val="00A300C4"/>
    <w:rsid w:val="00A33E7A"/>
    <w:rsid w:val="00A7521E"/>
    <w:rsid w:val="00A769DD"/>
    <w:rsid w:val="00A83EF0"/>
    <w:rsid w:val="00A968CC"/>
    <w:rsid w:val="00AB1051"/>
    <w:rsid w:val="00AC78B7"/>
    <w:rsid w:val="00AD7489"/>
    <w:rsid w:val="00AE64A8"/>
    <w:rsid w:val="00AF216D"/>
    <w:rsid w:val="00B01720"/>
    <w:rsid w:val="00B10DC4"/>
    <w:rsid w:val="00B21D6F"/>
    <w:rsid w:val="00B33D5D"/>
    <w:rsid w:val="00B35C8E"/>
    <w:rsid w:val="00B41D43"/>
    <w:rsid w:val="00B468B6"/>
    <w:rsid w:val="00B54C5E"/>
    <w:rsid w:val="00B6076B"/>
    <w:rsid w:val="00B913E5"/>
    <w:rsid w:val="00B95E56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112A3"/>
    <w:rsid w:val="00C14EE5"/>
    <w:rsid w:val="00C15186"/>
    <w:rsid w:val="00C25E4C"/>
    <w:rsid w:val="00C26544"/>
    <w:rsid w:val="00C63555"/>
    <w:rsid w:val="00C679A4"/>
    <w:rsid w:val="00C717B3"/>
    <w:rsid w:val="00C76EBD"/>
    <w:rsid w:val="00C83F9F"/>
    <w:rsid w:val="00CB5A3D"/>
    <w:rsid w:val="00CD5940"/>
    <w:rsid w:val="00D0178E"/>
    <w:rsid w:val="00D34B9C"/>
    <w:rsid w:val="00D35796"/>
    <w:rsid w:val="00D46A07"/>
    <w:rsid w:val="00D56A9A"/>
    <w:rsid w:val="00D60B2A"/>
    <w:rsid w:val="00D6677D"/>
    <w:rsid w:val="00D762B7"/>
    <w:rsid w:val="00D86F42"/>
    <w:rsid w:val="00D9760C"/>
    <w:rsid w:val="00DB6004"/>
    <w:rsid w:val="00DD23F1"/>
    <w:rsid w:val="00DE212D"/>
    <w:rsid w:val="00DF4675"/>
    <w:rsid w:val="00DF66DF"/>
    <w:rsid w:val="00E104C4"/>
    <w:rsid w:val="00E25306"/>
    <w:rsid w:val="00E319C8"/>
    <w:rsid w:val="00E42153"/>
    <w:rsid w:val="00E623A1"/>
    <w:rsid w:val="00E72991"/>
    <w:rsid w:val="00EA3BDC"/>
    <w:rsid w:val="00EC6E2F"/>
    <w:rsid w:val="00ED011E"/>
    <w:rsid w:val="00F01670"/>
    <w:rsid w:val="00F136BB"/>
    <w:rsid w:val="00F2158A"/>
    <w:rsid w:val="00F310BC"/>
    <w:rsid w:val="00F310D0"/>
    <w:rsid w:val="00F3167A"/>
    <w:rsid w:val="00F51EBA"/>
    <w:rsid w:val="00F55BFA"/>
    <w:rsid w:val="00F67EC1"/>
    <w:rsid w:val="00FA04F0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04C4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67</TotalTime>
  <Pages>4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2025-01-17T10:58:00Z</dcterms:created>
  <dcterms:modified xsi:type="dcterms:W3CDTF">2025-01-17T12:05:00Z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