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30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Solar shading system DucoSun 100 C Framed</w:t>
      </w:r>
    </w:p>
    <w:p w14:paraId="47928731" w14:textId="77777777">
      <w:pPr>
        <w:pStyle w:val="Geenafstand"/>
        <w:jc w:val="center"/>
      </w:pPr>
    </w:p>
    <w:p w14:paraId="47928732" w14:textId="42F16AF6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47928733" w14:textId="5AE3FB5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DucoSun 100 C is an architectural components system with fixed C-shaped louvres. Thanks to the patented DUCO “Slide-Click” system, the louvre blades are secured quickly and easily to the support structure in a fixed angle.</w:t>
      </w:r>
    </w:p>
    <w:p w14:paraId="47928734" w14:textId="77777777">
      <w:pPr>
        <w:pStyle w:val="Geenafstand"/>
      </w:pPr>
    </w:p>
    <w:p w14:paraId="47928735" w14:textId="77777777">
      <w:pPr>
        <w:pStyle w:val="Kop2"/>
      </w:pPr>
      <w:r>
        <w:t>Features:</w:t>
      </w:r>
    </w:p>
    <w:p w14:paraId="47928736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blades:</w:t>
      </w:r>
    </w:p>
    <w:p w14:paraId="47928737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Louvre 100 C</w:t>
      </w:r>
    </w:p>
    <w:p w14:paraId="47928738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Shape</w:t>
      </w:r>
      <w:r>
        <w:rPr>
          <w:rStyle w:val="Kop3Char"/>
          <w:rFonts w:ascii="Calibri" w:hAnsi="Calibri" w:cs="Times New Roman" w:eastAsia="Calibri"/>
          <w:color w:val="auto"/>
        </w:rPr>
        <w:t xml:space="preserve">: C-shaped (100 x 12 mm)</w:t>
      </w:r>
    </w:p>
    <w:p w14:paraId="47928739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extrusions Al Mg Si 0.5</w:t>
      </w:r>
    </w:p>
    <w:p w14:paraId="4792873A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Louvre pitch</w:t>
      </w:r>
      <w:r>
        <w:rPr>
          <w:rStyle w:val="Kop3Char"/>
          <w:rFonts w:ascii="Calibri" w:hAnsi="Calibri" w:cs="Times New Roman" w:eastAsia="Calibri"/>
          <w:color w:val="auto"/>
        </w:rPr>
        <w:t xml:space="preserve">: 107.5 mm</w:t>
      </w:r>
    </w:p>
    <w:p w14:paraId="4792873B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width</w:t>
      </w:r>
      <w:r>
        <w:rPr>
          <w:rStyle w:val="Kop3Char"/>
          <w:rFonts w:ascii="Calibri" w:hAnsi="Calibri" w:cs="Times New Roman" w:eastAsia="Calibri"/>
          <w:color w:val="auto"/>
        </w:rPr>
        <w:t xml:space="preserve">: 100 mm</w:t>
      </w:r>
    </w:p>
    <w:p w14:paraId="4792873C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thickness</w:t>
      </w:r>
      <w:r>
        <w:rPr>
          <w:rStyle w:val="Kop3Char"/>
          <w:rFonts w:ascii="Calibri" w:hAnsi="Calibri" w:cs="Times New Roman" w:eastAsia="Calibri"/>
          <w:color w:val="auto"/>
        </w:rPr>
        <w:t xml:space="preserve">: Minimum 1.3 mm</w:t>
      </w:r>
    </w:p>
    <w:p w14:paraId="4792873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Inclination</w:t>
      </w:r>
      <w:r>
        <w:rPr>
          <w:rStyle w:val="Kop3Char"/>
          <w:rFonts w:ascii="Calibri" w:hAnsi="Calibri" w:cs="Times New Roman" w:eastAsia="Calibri"/>
          <w:color w:val="auto"/>
        </w:rPr>
        <w:t xml:space="preserve">: 45°</w:t>
      </w:r>
    </w:p>
    <w:p w14:paraId="4792873E" w14:textId="772E40F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Surface treatment</w:t>
      </w:r>
      <w:r>
        <w:rPr>
          <w:rStyle w:val="Kop3Char"/>
          <w:rFonts w:ascii="Calibri" w:hAnsi="Calibri" w:cs="Times New Roman" w:eastAsia="Calibri"/>
          <w:color w:val="auto"/>
        </w:rPr>
        <w:t>:</w:t>
      </w:r>
    </w:p>
    <w:p w14:paraId="4792873F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Anodised in natural as standard (15-20 µm) (VB6/A20/VOM1)</w:t>
      </w:r>
    </w:p>
    <w:p w14:paraId="4792874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Enamelled polyester powder coating (60-80 µm)</w:t>
      </w:r>
    </w:p>
    <w:p w14:paraId="47928741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Fitting method</w:t>
      </w:r>
      <w:r>
        <w:rPr>
          <w:rStyle w:val="Kop3Char"/>
          <w:rFonts w:ascii="Calibri" w:hAnsi="Calibri" w:cs="Times New Roman" w:eastAsia="Calibri"/>
          <w:color w:val="auto"/>
        </w:rPr>
        <w:t xml:space="preserve">: Click the louvres onto the support sections according to the manufacturer's mounting instructions</w:t>
      </w:r>
    </w:p>
    <w:p w14:paraId="47928742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47928743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Louvre blade holders:</w:t>
      </w:r>
    </w:p>
    <w:p w14:paraId="47928744" w14:textId="77777777">
      <w:pPr>
        <w:pStyle w:val="Geenafstand"/>
        <w:ind w:left="720"/>
      </w:pPr>
      <w:r>
        <w:rPr>
          <w:b/>
        </w:rPr>
        <w:t>Type</w:t>
      </w:r>
      <w:r>
        <w:t xml:space="preserve">: Louvre blade holder DucoSun C Framed</w:t>
      </w:r>
    </w:p>
    <w:p w14:paraId="47928745" w14:textId="77777777">
      <w:pPr>
        <w:pStyle w:val="Geenafstand"/>
        <w:ind w:left="720"/>
      </w:pPr>
      <w:r>
        <w:rPr>
          <w:b/>
        </w:rPr>
        <w:t>Material</w:t>
      </w:r>
      <w:r>
        <w:t xml:space="preserve">: Plastic, Polyamide PA 6.6, glass-fibre reinforced, UV colourfast</w:t>
      </w:r>
    </w:p>
    <w:p w14:paraId="47928746" w14:textId="77777777">
      <w:pPr>
        <w:pStyle w:val="Geenafstand"/>
        <w:ind w:left="720"/>
      </w:pPr>
      <w:r>
        <w:rPr>
          <w:b/>
        </w:rPr>
        <w:t>Colour</w:t>
      </w:r>
      <w:r>
        <w:t xml:space="preserve">: Black or gray</w:t>
      </w:r>
    </w:p>
    <w:p w14:paraId="47928748" w14:textId="38F5BF63">
      <w:pPr>
        <w:pStyle w:val="Geenafstand"/>
        <w:suppressAutoHyphens/>
        <w:ind w:left="720"/>
      </w:pPr>
      <w:r>
        <w:rPr>
          <w:b/>
        </w:rPr>
        <w:t xml:space="preserve">Fitting method</w:t>
      </w:r>
      <w:r>
        <w:t xml:space="preserve">: Attach the louvre blade holders to the mullions using the 'slide-clip' system according to the manufacturer's mounting instructions</w:t>
      </w:r>
    </w:p>
    <w:p w14:paraId="47928749" w14:textId="77777777">
      <w:pPr>
        <w:pStyle w:val="Geenafstand"/>
        <w:ind w:left="720"/>
      </w:pPr>
    </w:p>
    <w:p w14:paraId="4792874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Frame profiles:</w:t>
      </w:r>
    </w:p>
    <w:p w14:paraId="4792874B" w14:textId="252E3C9F">
      <w:pPr>
        <w:pStyle w:val="Geenafstand"/>
        <w:ind w:left="720"/>
      </w:pPr>
      <w:r>
        <w:rPr>
          <w:b/>
        </w:rPr>
        <w:t>Type</w:t>
      </w:r>
      <w:r>
        <w:t xml:space="preserve">: Frame profile 100 flat</w:t>
      </w:r>
    </w:p>
    <w:p w14:paraId="4792874C" w14:textId="77777777">
      <w:pPr>
        <w:pStyle w:val="Geenafstand"/>
        <w:ind w:left="720"/>
      </w:pPr>
      <w:r>
        <w:rPr>
          <w:b/>
        </w:rPr>
        <w:t>Material</w:t>
      </w:r>
      <w:r>
        <w:t xml:space="preserve">: Aluminium extrusions Al Mg Si 0.5</w:t>
      </w:r>
    </w:p>
    <w:p w14:paraId="4792874D" w14:textId="77777777">
      <w:pPr>
        <w:pStyle w:val="Geenafstand"/>
        <w:ind w:left="720"/>
      </w:pPr>
      <w:r>
        <w:rPr>
          <w:b/>
        </w:rPr>
        <w:t xml:space="preserve">Profile height</w:t>
      </w:r>
      <w:r>
        <w:t xml:space="preserve">: 100 mm</w:t>
      </w:r>
    </w:p>
    <w:p w14:paraId="4792874E" w14:textId="77777777">
      <w:pPr>
        <w:pStyle w:val="Geenafstand"/>
        <w:ind w:left="720"/>
      </w:pPr>
      <w:r>
        <w:rPr>
          <w:b/>
        </w:rPr>
        <w:t xml:space="preserve">Section thickness</w:t>
      </w:r>
      <w:r>
        <w:t xml:space="preserve">: Minimum 2.0 mm</w:t>
      </w:r>
    </w:p>
    <w:p w14:paraId="4792874F" w14:textId="77777777">
      <w:pPr>
        <w:pStyle w:val="Geenafstand"/>
        <w:ind w:left="720"/>
      </w:pPr>
      <w:r>
        <w:rPr>
          <w:b/>
        </w:rPr>
        <w:t xml:space="preserve">Surface treatment</w:t>
      </w:r>
      <w:r>
        <w:t>:</w:t>
      </w:r>
    </w:p>
    <w:p w14:paraId="4792875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Anodised in natural as standard (15-20 µm) (VB6/A20/VOM1)</w:t>
      </w:r>
    </w:p>
    <w:p w14:paraId="47928751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Enamelled polyester powder coating (60-80 µm)</w:t>
      </w:r>
    </w:p>
    <w:p w14:paraId="47928752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Fitting method</w:t>
      </w:r>
      <w:r>
        <w:t xml:space="preserve">: </w:t>
      </w:r>
      <w:r>
        <w:rPr>
          <w:rFonts w:cs="Calibri"/>
          <w:color w:val="000000"/>
          <w:sz w:val="23"/>
          <w:shd w:val="clear" w:color="auto" w:fill="FFFFFF"/>
        </w:rPr>
        <w:t xml:space="preserve">According to the manufacturer's mounting instructions</w:t>
      </w:r>
    </w:p>
    <w:p w14:paraId="47928753" w14:textId="77777777">
      <w:pPr>
        <w:pStyle w:val="Geenafstand"/>
        <w:ind w:left="720"/>
      </w:pPr>
    </w:p>
    <w:p w14:paraId="47928754" w14:textId="7642984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Wall plates:</w:t>
      </w:r>
    </w:p>
    <w:p w14:paraId="4792875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 xml:space="preserve">: </w:t>
      </w:r>
    </w:p>
    <w:p w14:paraId="47928756" w14:textId="1AB55820">
      <w:pPr>
        <w:pStyle w:val="P68B1DB1-Geenafstand2"/>
        <w:numPr>
          <w:ilvl w:val="0"/>
          <w:numId w:val="29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Wall plate 775/110/160 for frame profile 100.</w:t>
      </w:r>
    </w:p>
    <w:p w14:paraId="47928757" w14:textId="51B42581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t xml:space="preserve">(Note: specific project or customer-oriented wall plates can be applied. Refer to manufacturer.)</w:t>
      </w:r>
    </w:p>
    <w:p w14:paraId="47928758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Steel QSTE 380</w:t>
      </w:r>
    </w:p>
    <w:p w14:paraId="47928759" w14:textId="77777777">
      <w:pPr>
        <w:spacing w:after="200" w:line="276" w:lineRule="auto"/>
        <w:rPr>
          <w:rFonts w:ascii="Calibri" w:hAnsi="Calibri" w:cs="Calibri" w:eastAsia="Calibri"/>
          <w:b/>
          <w:color w:val="000000"/>
          <w:sz w:val="23"/>
          <w:shd w:val="clear" w:color="auto" w:fill="FFFFFF"/>
        </w:rPr>
        <w:pStyle w:val="P68B1DB1-Standaard3"/>
      </w:pPr>
      <w:r>
        <w:br w:type="page"/>
      </w:r>
    </w:p>
    <w:p w14:paraId="4792875A" w14:textId="070FA21B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Surface treatment</w:t>
      </w:r>
      <w:r>
        <w:t>:</w:t>
      </w:r>
    </w:p>
    <w:p w14:paraId="4792875B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Blasted with steel grit GH40</w:t>
      </w:r>
    </w:p>
    <w:p w14:paraId="4792875C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>Metallised</w:t>
      </w:r>
    </w:p>
    <w:p w14:paraId="4792875D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Epoxy primer base coat (60-80 µm)</w:t>
      </w:r>
    </w:p>
    <w:p w14:paraId="4792875E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Polyester powder coating finish (60-80 µm) - RAL colour</w:t>
      </w:r>
    </w:p>
    <w:p w14:paraId="4792875F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Fitting method</w:t>
      </w:r>
      <w:r>
        <w:t xml:space="preserve">: According to the manufacturer's mounting instructions</w:t>
      </w:r>
    </w:p>
    <w:p w14:paraId="4792876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7928761" w14:textId="7DCA89E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Mullions:</w:t>
      </w:r>
    </w:p>
    <w:p w14:paraId="47928762" w14:textId="5E1A11B4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>:</w:t>
      </w:r>
    </w:p>
    <w:p w14:paraId="47928763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Mullion 30/12</w:t>
      </w:r>
    </w:p>
    <w:p w14:paraId="47928764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Mullion 50/12</w:t>
      </w:r>
    </w:p>
    <w:p w14:paraId="4792876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Aluminium extrusions Al Mg Si 0.5</w:t>
      </w:r>
    </w:p>
    <w:p w14:paraId="47928766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Width</w:t>
      </w:r>
      <w:r>
        <w:t xml:space="preserve">: 30 mm (30/12) or 50 mm (50/12)</w:t>
      </w:r>
    </w:p>
    <w:p w14:paraId="47928767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Section thickness</w:t>
      </w:r>
      <w:r>
        <w:t xml:space="preserve">: Minimum 2.0 mm</w:t>
      </w:r>
    </w:p>
    <w:p w14:paraId="47928768" w14:textId="292600AE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Surface treatment</w:t>
      </w:r>
      <w:r>
        <w:t>:</w:t>
      </w:r>
    </w:p>
    <w:p w14:paraId="47928769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Anodised in natural as standard (15-20 µm) (VB6/A20/VOM1)</w:t>
      </w:r>
    </w:p>
    <w:p w14:paraId="4792876A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Enamelled polyester powder coating (60-80 µm)</w:t>
      </w:r>
    </w:p>
    <w:p w14:paraId="4792876B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Fitting method</w:t>
      </w:r>
      <w:r>
        <w:t xml:space="preserve">: According to the manufacturer's mounting instructions</w:t>
      </w:r>
    </w:p>
    <w:p w14:paraId="4792876C" w14:textId="77777777">
      <w:pPr>
        <w:pStyle w:val="Geenafstand"/>
      </w:pPr>
    </w:p>
    <w:p w14:paraId="4792876D" w14:textId="77777777">
      <w:pPr>
        <w:pStyle w:val="Kop2"/>
      </w:pPr>
      <w:r>
        <w:t xml:space="preserve">Surface treatment:</w:t>
      </w:r>
    </w:p>
    <w:p w14:paraId="4792876E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792876F" w14:textId="025B0550">
      <w:pPr>
        <w:pStyle w:val="Geenafstand"/>
        <w:numPr>
          <w:ilvl w:val="0"/>
          <w:numId w:val="16"/>
        </w:numPr>
      </w:pPr>
      <w:r>
        <w:t xml:space="preserve">Powder coating: according to Qualicoat Seaside type A, enamelled polyester powder coating, minimum average coating thickness 60 µm, standard RAL colours 70% gloss</w:t>
      </w:r>
    </w:p>
    <w:p w14:paraId="47928770" w14:textId="77777777">
      <w:pPr>
        <w:pStyle w:val="Geenafstand"/>
        <w:ind w:left="360" w:right="-1"/>
      </w:pPr>
      <w:r>
        <w:t xml:space="preserve">Upon request: other finish layer thicknesses, anodising colours and paint gloss levels, as well as "seaside" paints, textured paints and specific coating powder references.</w:t>
      </w:r>
    </w:p>
    <w:p w14:paraId="47928771" w14:textId="77777777">
      <w:pPr>
        <w:pStyle w:val="Geenafstand"/>
      </w:pPr>
    </w:p>
    <w:p w14:paraId="47928772" w14:textId="77777777">
      <w:pPr>
        <w:pStyle w:val="Kop2"/>
      </w:pPr>
      <w:r>
        <w:t>Finish:</w:t>
      </w:r>
    </w:p>
    <w:p w14:paraId="47928773" w14:textId="77777777">
      <w:pPr>
        <w:pStyle w:val="Kop3"/>
        <w:numPr>
          <w:ilvl w:val="0"/>
          <w:numId w:val="17"/>
        </w:numPr>
      </w:pPr>
      <w:r>
        <w:t xml:space="preserve">Without strut:</w:t>
      </w:r>
    </w:p>
    <w:p w14:paraId="47928774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Wall plates</w:t>
      </w:r>
    </w:p>
    <w:p w14:paraId="47928775" w14:textId="77777777">
      <w:pPr>
        <w:pStyle w:val="Kop3"/>
        <w:numPr>
          <w:ilvl w:val="0"/>
          <w:numId w:val="17"/>
        </w:numPr>
      </w:pPr>
      <w:r>
        <w:t xml:space="preserve">With strut:</w:t>
      </w:r>
    </w:p>
    <w:p w14:paraId="47928776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Strut 20/20/3.5</w:t>
      </w:r>
    </w:p>
    <w:p w14:paraId="47928777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Wall plate 30/100 for strut 20/20/3.5</w:t>
      </w:r>
    </w:p>
    <w:p w14:paraId="47928778" w14:textId="6B855A65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Wall plate 775/110/160 for frame profile.</w:t>
      </w:r>
    </w:p>
    <w:p w14:paraId="47928779" w14:textId="77777777"/>
    <w:p w14:paraId="4792877A" w14:textId="77777777">
      <w:pPr>
        <w:pStyle w:val="Kop2"/>
      </w:pPr>
      <w:r>
        <w:t xml:space="preserve">Complies with or tested in accordance with the following standards:</w:t>
      </w:r>
    </w:p>
    <w:p w14:paraId="4792877B" w14:textId="5AAE3EBF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4792877C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792877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792877E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5A3D" w14:textId="77777777">
      <w:r>
        <w:separator/>
      </w:r>
    </w:p>
  </w:endnote>
  <w:endnote w:type="continuationSeparator" w:id="0">
    <w:p w14:paraId="4BB9AB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6" w14:textId="5FEA557C">
    <w:pPr>
      <w:pStyle w:val="Voettekst"/>
      <w:jc w:val="right"/>
    </w:pPr>
    <w:r>
      <w:drawing>
        <wp:inline distT="0" distB="0" distL="0" distR="0" wp14:anchorId="3BDE6910" wp14:editId="5E715DAF">
          <wp:extent cx="1035050" cy="187325"/>
          <wp:effectExtent l="0" t="0" r="0" b="3175"/>
          <wp:docPr id="1578984815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  Automatisch gegenereerde beschrijv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BE3" w14:textId="77777777">
      <w:r>
        <w:separator/>
      </w:r>
    </w:p>
  </w:footnote>
  <w:footnote w:type="continuationSeparator" w:id="0">
    <w:p w14:paraId="5AFCD1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3" w14:textId="77777777">
    <w:pPr>
      <w:pStyle w:val="Koptekst"/>
    </w:pPr>
    <w:r>
      <w:pict w14:anchorId="4792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4" w14:textId="628610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7" w14:textId="77777777">
    <w:pPr>
      <w:pStyle w:val="Koptekst"/>
    </w:pPr>
    <w:r>
      <w:pict w14:anchorId="47928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1064">
    <w:abstractNumId w:val="37"/>
  </w:num>
  <w:num w:numId="2" w16cid:durableId="499588845">
    <w:abstractNumId w:val="30"/>
  </w:num>
  <w:num w:numId="3" w16cid:durableId="1824395794">
    <w:abstractNumId w:val="10"/>
  </w:num>
  <w:num w:numId="4" w16cid:durableId="139154107">
    <w:abstractNumId w:val="6"/>
  </w:num>
  <w:num w:numId="5" w16cid:durableId="1527138758">
    <w:abstractNumId w:val="5"/>
  </w:num>
  <w:num w:numId="6" w16cid:durableId="183062132">
    <w:abstractNumId w:val="9"/>
  </w:num>
  <w:num w:numId="7" w16cid:durableId="327904157">
    <w:abstractNumId w:val="4"/>
  </w:num>
  <w:num w:numId="8" w16cid:durableId="1895462073">
    <w:abstractNumId w:val="3"/>
  </w:num>
  <w:num w:numId="9" w16cid:durableId="1206529657">
    <w:abstractNumId w:val="2"/>
  </w:num>
  <w:num w:numId="10" w16cid:durableId="36780392">
    <w:abstractNumId w:val="1"/>
  </w:num>
  <w:num w:numId="11" w16cid:durableId="931090991">
    <w:abstractNumId w:val="0"/>
  </w:num>
  <w:num w:numId="12" w16cid:durableId="972641050">
    <w:abstractNumId w:val="7"/>
  </w:num>
  <w:num w:numId="13" w16cid:durableId="453060083">
    <w:abstractNumId w:val="8"/>
  </w:num>
  <w:num w:numId="14" w16cid:durableId="1632245054">
    <w:abstractNumId w:val="36"/>
  </w:num>
  <w:num w:numId="15" w16cid:durableId="330375928">
    <w:abstractNumId w:val="13"/>
  </w:num>
  <w:num w:numId="16" w16cid:durableId="1037122511">
    <w:abstractNumId w:val="34"/>
  </w:num>
  <w:num w:numId="17" w16cid:durableId="880559102">
    <w:abstractNumId w:val="20"/>
  </w:num>
  <w:num w:numId="18" w16cid:durableId="1263031534">
    <w:abstractNumId w:val="33"/>
  </w:num>
  <w:num w:numId="19" w16cid:durableId="2131507949">
    <w:abstractNumId w:val="14"/>
  </w:num>
  <w:num w:numId="20" w16cid:durableId="537163691">
    <w:abstractNumId w:val="28"/>
  </w:num>
  <w:num w:numId="21" w16cid:durableId="220139945">
    <w:abstractNumId w:val="16"/>
  </w:num>
  <w:num w:numId="22" w16cid:durableId="606621736">
    <w:abstractNumId w:val="12"/>
  </w:num>
  <w:num w:numId="23" w16cid:durableId="824126593">
    <w:abstractNumId w:val="23"/>
  </w:num>
  <w:num w:numId="24" w16cid:durableId="633679278">
    <w:abstractNumId w:val="18"/>
  </w:num>
  <w:num w:numId="25" w16cid:durableId="1462722593">
    <w:abstractNumId w:val="29"/>
  </w:num>
  <w:num w:numId="26" w16cid:durableId="1618635589">
    <w:abstractNumId w:val="15"/>
  </w:num>
  <w:num w:numId="27" w16cid:durableId="55396280">
    <w:abstractNumId w:val="19"/>
  </w:num>
  <w:num w:numId="28" w16cid:durableId="622538739">
    <w:abstractNumId w:val="21"/>
  </w:num>
  <w:num w:numId="29" w16cid:durableId="1699312267">
    <w:abstractNumId w:val="27"/>
  </w:num>
  <w:num w:numId="30" w16cid:durableId="213546663">
    <w:abstractNumId w:val="35"/>
  </w:num>
  <w:num w:numId="31" w16cid:durableId="1384914629">
    <w:abstractNumId w:val="31"/>
  </w:num>
  <w:num w:numId="32" w16cid:durableId="1794857560">
    <w:abstractNumId w:val="24"/>
  </w:num>
  <w:num w:numId="33" w16cid:durableId="989947883">
    <w:abstractNumId w:val="11"/>
  </w:num>
  <w:num w:numId="34" w16cid:durableId="943072814">
    <w:abstractNumId w:val="22"/>
  </w:num>
  <w:num w:numId="35" w16cid:durableId="1633097179">
    <w:abstractNumId w:val="32"/>
  </w:num>
  <w:num w:numId="36" w16cid:durableId="1914512158">
    <w:abstractNumId w:val="25"/>
  </w:num>
  <w:num w:numId="37" w16cid:durableId="343675545">
    <w:abstractNumId w:val="17"/>
  </w:num>
  <w:num w:numId="38" w16cid:durableId="7604436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1EEE"/>
    <w:rsid w:val="000A4893"/>
    <w:rsid w:val="000D4094"/>
    <w:rsid w:val="00100B5E"/>
    <w:rsid w:val="001171EC"/>
    <w:rsid w:val="00133064"/>
    <w:rsid w:val="001470E4"/>
    <w:rsid w:val="00153EEE"/>
    <w:rsid w:val="001567CC"/>
    <w:rsid w:val="0018000C"/>
    <w:rsid w:val="001C548A"/>
    <w:rsid w:val="002047D0"/>
    <w:rsid w:val="00217093"/>
    <w:rsid w:val="00222F29"/>
    <w:rsid w:val="00225549"/>
    <w:rsid w:val="00232A66"/>
    <w:rsid w:val="00235B26"/>
    <w:rsid w:val="00275160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93524"/>
    <w:rsid w:val="00393DD5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044A5"/>
    <w:rsid w:val="00515344"/>
    <w:rsid w:val="00522424"/>
    <w:rsid w:val="00524826"/>
    <w:rsid w:val="00535CEE"/>
    <w:rsid w:val="00565C94"/>
    <w:rsid w:val="00584936"/>
    <w:rsid w:val="005A1F6F"/>
    <w:rsid w:val="005C0709"/>
    <w:rsid w:val="005F05CA"/>
    <w:rsid w:val="00603844"/>
    <w:rsid w:val="0061302D"/>
    <w:rsid w:val="00642B68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4718C"/>
    <w:rsid w:val="0099051D"/>
    <w:rsid w:val="009A17EA"/>
    <w:rsid w:val="00A231A8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B3B67"/>
    <w:rsid w:val="00BC2A15"/>
    <w:rsid w:val="00BF0CC0"/>
    <w:rsid w:val="00C11DFF"/>
    <w:rsid w:val="00C36C0F"/>
    <w:rsid w:val="00C6102C"/>
    <w:rsid w:val="00CB5A3D"/>
    <w:rsid w:val="00CC41A2"/>
    <w:rsid w:val="00CF37C0"/>
    <w:rsid w:val="00D0178E"/>
    <w:rsid w:val="00D34B9C"/>
    <w:rsid w:val="00D87C2A"/>
    <w:rsid w:val="00DA7063"/>
    <w:rsid w:val="00DC4D3D"/>
    <w:rsid w:val="00E13B9D"/>
    <w:rsid w:val="00E221E8"/>
    <w:rsid w:val="00E623A1"/>
    <w:rsid w:val="00EB73AC"/>
    <w:rsid w:val="00EE1BBA"/>
    <w:rsid w:val="00F01670"/>
    <w:rsid w:val="00F02894"/>
    <w:rsid w:val="00F12C0E"/>
    <w:rsid w:val="00F55E32"/>
    <w:rsid w:val="00F61016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28730"/>
  <w15:docId w15:val="{68C4674E-69F9-41BB-BA0B-85889F1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cs="Calibri"/>
      <w:b/>
      <w:color w:val="000000"/>
      <w:sz w:val="23"/>
      <w:shd w:val="clear" w:color="auto" w:fill="FFFFFF"/>
    </w:rPr>
  </w:style>
  <w:style w:type="paragraph" w:styleId="P68B1DB1-Lijstalinea4">
    <w:name w:val="P68B1DB1-Lijstalinea4"/>
    <w:basedOn w:val="Lijstalinea"/>
    <w:rPr>
      <w:rFonts w:ascii="Calibri" w:hAnsi="Calibri" w:cs="Tahoma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1DED-43B7-4E6F-A64E-E1A8A9B8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175C4-EA3E-4093-84FB-B2BD6F2B3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CF492-73D1-49D4-A061-DF3F647F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2016-10-24T07:07:00Z</dcterms:created>
  <dcterms:modified xsi:type="dcterms:W3CDTF">2024-02-22T10:43:00Z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